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C7CD" w14:textId="78BFDB28" w:rsidR="003B0A4E" w:rsidRDefault="003B0A4E" w:rsidP="003B0A4E">
      <w:pPr>
        <w:pStyle w:val="paragraph"/>
        <w:spacing w:before="0" w:beforeAutospacing="0" w:after="0" w:afterAutospacing="0"/>
        <w:textAlignment w:val="baseline"/>
        <w:rPr>
          <w:rFonts w:ascii="Calibri" w:hAnsi="Calibri" w:cs="Calibri"/>
          <w:lang w:val="en-US"/>
        </w:rPr>
      </w:pPr>
      <w:r>
        <w:rPr>
          <w:noProof/>
          <w:lang w:val="en-US"/>
        </w:rPr>
        <w:drawing>
          <wp:inline distT="0" distB="0" distL="0" distR="0" wp14:anchorId="110EEF30" wp14:editId="4526B378">
            <wp:extent cx="5610225" cy="18478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10225" cy="1847850"/>
                    </a:xfrm>
                    <a:prstGeom prst="rect">
                      <a:avLst/>
                    </a:prstGeom>
                    <a:noFill/>
                    <a:ln>
                      <a:noFill/>
                    </a:ln>
                  </pic:spPr>
                </pic:pic>
              </a:graphicData>
            </a:graphic>
          </wp:inline>
        </w:drawing>
      </w:r>
      <w:r>
        <w:rPr>
          <w:rStyle w:val="eop"/>
          <w:color w:val="000000"/>
          <w:lang w:val="en-US"/>
        </w:rPr>
        <w:t> </w:t>
      </w:r>
    </w:p>
    <w:p w14:paraId="23CFC244" w14:textId="77777777" w:rsidR="003B0A4E" w:rsidRDefault="003B0A4E" w:rsidP="003B0A4E">
      <w:pPr>
        <w:pStyle w:val="paragraph"/>
        <w:spacing w:before="0" w:beforeAutospacing="0" w:after="0" w:afterAutospacing="0"/>
        <w:textAlignment w:val="baseline"/>
        <w:rPr>
          <w:lang w:val="en-US"/>
        </w:rPr>
      </w:pPr>
      <w:r>
        <w:rPr>
          <w:rStyle w:val="normaltextrun"/>
          <w:b/>
          <w:bCs/>
          <w:color w:val="4BA524"/>
          <w:sz w:val="32"/>
          <w:szCs w:val="32"/>
          <w:lang w:val="en-GB"/>
        </w:rPr>
        <w:t>13 September 2021</w:t>
      </w:r>
      <w:r>
        <w:rPr>
          <w:rStyle w:val="eop"/>
          <w:color w:val="4BA524"/>
          <w:sz w:val="32"/>
          <w:szCs w:val="32"/>
          <w:lang w:val="en-US"/>
        </w:rPr>
        <w:t> </w:t>
      </w:r>
    </w:p>
    <w:p w14:paraId="745C666B" w14:textId="77777777" w:rsidR="003B0A4E" w:rsidRDefault="003B0A4E" w:rsidP="003B0A4E">
      <w:pPr>
        <w:pStyle w:val="paragraph"/>
        <w:spacing w:before="0" w:beforeAutospacing="0" w:after="0" w:afterAutospacing="0"/>
        <w:jc w:val="both"/>
        <w:textAlignment w:val="baseline"/>
        <w:rPr>
          <w:lang w:val="en-US"/>
        </w:rPr>
      </w:pPr>
      <w:r>
        <w:rPr>
          <w:rStyle w:val="normaltextrun"/>
          <w:lang w:val="en-GB"/>
        </w:rPr>
        <w:t>Dear EPEE Members,</w:t>
      </w:r>
      <w:r>
        <w:rPr>
          <w:rStyle w:val="eop"/>
          <w:lang w:val="en-US"/>
        </w:rPr>
        <w:t> </w:t>
      </w:r>
    </w:p>
    <w:p w14:paraId="17D20E29" w14:textId="77777777" w:rsidR="003B0A4E" w:rsidRDefault="003B0A4E" w:rsidP="003B0A4E">
      <w:pPr>
        <w:pStyle w:val="paragraph"/>
        <w:spacing w:before="0" w:beforeAutospacing="0" w:after="0" w:afterAutospacing="0"/>
        <w:jc w:val="both"/>
        <w:textAlignment w:val="baseline"/>
        <w:rPr>
          <w:lang w:val="en-US"/>
        </w:rPr>
      </w:pPr>
      <w:r>
        <w:rPr>
          <w:rFonts w:ascii="Segoe UI" w:hAnsi="Segoe UI" w:cs="Segoe UI"/>
          <w:sz w:val="18"/>
          <w:szCs w:val="18"/>
          <w:lang w:val="en-US"/>
        </w:rPr>
        <w:t> </w:t>
      </w:r>
    </w:p>
    <w:p w14:paraId="7075F4F6" w14:textId="77777777" w:rsidR="003B0A4E" w:rsidRDefault="003B0A4E" w:rsidP="003B0A4E">
      <w:pPr>
        <w:pStyle w:val="paragraph"/>
        <w:spacing w:before="0" w:beforeAutospacing="0" w:after="0" w:afterAutospacing="0"/>
        <w:jc w:val="both"/>
        <w:textAlignment w:val="baseline"/>
        <w:rPr>
          <w:lang w:val="en-US"/>
        </w:rPr>
      </w:pPr>
      <w:r>
        <w:rPr>
          <w:rStyle w:val="normaltextrun"/>
          <w:lang w:val="en-GB"/>
        </w:rPr>
        <w:t>At EPEE, we believe that consumers in the EU need to have the right to know the most efficient solution to heat their rooms, when they decide between different products to buy - like convection heaters, radiant heaters, or heat pumps. Therefore we support a common energy label for all those devices in our </w:t>
      </w:r>
      <w:hyperlink r:id="rId7" w:tgtFrame="_blank" w:history="1">
        <w:r>
          <w:rPr>
            <w:rStyle w:val="normaltextrun"/>
            <w:b/>
            <w:bCs/>
            <w:color w:val="0563C1"/>
            <w:u w:val="single"/>
            <w:lang w:val="en-GB"/>
          </w:rPr>
          <w:t>new position paper</w:t>
        </w:r>
      </w:hyperlink>
      <w:r>
        <w:rPr>
          <w:rStyle w:val="normaltextrun"/>
          <w:b/>
          <w:bCs/>
          <w:lang w:val="en-GB"/>
        </w:rPr>
        <w:t> on </w:t>
      </w:r>
      <w:proofErr w:type="spellStart"/>
      <w:r>
        <w:rPr>
          <w:rStyle w:val="normaltextrun"/>
          <w:b/>
          <w:bCs/>
          <w:lang w:val="en-GB"/>
        </w:rPr>
        <w:t>Ecodesign</w:t>
      </w:r>
      <w:proofErr w:type="spellEnd"/>
      <w:r>
        <w:rPr>
          <w:rStyle w:val="normaltextrun"/>
          <w:b/>
          <w:bCs/>
          <w:lang w:val="en-GB"/>
        </w:rPr>
        <w:t xml:space="preserve"> and Energy Labelling for Air Conditioners and comfort fans</w:t>
      </w:r>
      <w:r>
        <w:rPr>
          <w:rStyle w:val="normaltextrun"/>
          <w:lang w:val="en-GB"/>
        </w:rPr>
        <w:t>, that we have sent to the European Commission (see below)</w:t>
      </w:r>
      <w:r>
        <w:rPr>
          <w:rStyle w:val="normaltextrun"/>
          <w:b/>
          <w:bCs/>
          <w:lang w:val="en-GB"/>
        </w:rPr>
        <w:t>.</w:t>
      </w:r>
      <w:r>
        <w:rPr>
          <w:rStyle w:val="eop"/>
          <w:lang w:val="en-US"/>
        </w:rPr>
        <w:t> </w:t>
      </w:r>
    </w:p>
    <w:p w14:paraId="784378CD" w14:textId="77777777" w:rsidR="003B0A4E" w:rsidRDefault="003B0A4E" w:rsidP="003B0A4E">
      <w:pPr>
        <w:pStyle w:val="paragraph"/>
        <w:spacing w:before="0" w:beforeAutospacing="0" w:after="0" w:afterAutospacing="0"/>
        <w:jc w:val="both"/>
        <w:textAlignment w:val="baseline"/>
        <w:rPr>
          <w:lang w:val="en-US"/>
        </w:rPr>
      </w:pPr>
      <w:r>
        <w:rPr>
          <w:rFonts w:ascii="Segoe UI" w:hAnsi="Segoe UI" w:cs="Segoe UI"/>
          <w:sz w:val="18"/>
          <w:szCs w:val="18"/>
          <w:lang w:val="en-US"/>
        </w:rPr>
        <w:t> </w:t>
      </w:r>
    </w:p>
    <w:p w14:paraId="4F7E3EFE" w14:textId="77777777" w:rsidR="003B0A4E" w:rsidRDefault="003B0A4E" w:rsidP="003B0A4E">
      <w:pPr>
        <w:pStyle w:val="paragraph"/>
        <w:spacing w:before="0" w:beforeAutospacing="0" w:after="0" w:afterAutospacing="0"/>
        <w:jc w:val="both"/>
        <w:textAlignment w:val="baseline"/>
        <w:rPr>
          <w:lang w:val="en-US"/>
        </w:rPr>
      </w:pPr>
      <w:r>
        <w:rPr>
          <w:rStyle w:val="normaltextrun"/>
          <w:lang w:val="en-GB"/>
        </w:rPr>
        <w:t>We are also busy reaching out to </w:t>
      </w:r>
      <w:r>
        <w:rPr>
          <w:rStyle w:val="normaltextrun"/>
          <w:b/>
          <w:bCs/>
          <w:lang w:val="en-GB"/>
        </w:rPr>
        <w:t>Members of the European Parliament</w:t>
      </w:r>
      <w:r>
        <w:rPr>
          <w:rStyle w:val="normaltextrun"/>
          <w:lang w:val="en-GB"/>
        </w:rPr>
        <w:t>, wo are currently discussing a </w:t>
      </w:r>
      <w:hyperlink r:id="rId8" w:tgtFrame="_blank" w:history="1">
        <w:r>
          <w:rPr>
            <w:rStyle w:val="normaltextrun"/>
            <w:b/>
            <w:bCs/>
            <w:color w:val="0563C1"/>
            <w:u w:val="single"/>
            <w:lang w:val="en-GB"/>
          </w:rPr>
          <w:t>draft Motion</w:t>
        </w:r>
      </w:hyperlink>
      <w:r>
        <w:rPr>
          <w:rStyle w:val="normaltextrun"/>
          <w:b/>
          <w:bCs/>
          <w:lang w:val="en-GB"/>
        </w:rPr>
        <w:t> for the upcoming COP26 UN Climate Conference</w:t>
      </w:r>
      <w:r>
        <w:rPr>
          <w:rStyle w:val="normaltextrun"/>
          <w:lang w:val="en-GB"/>
        </w:rPr>
        <w:t>. We support this Motion, except for </w:t>
      </w:r>
      <w:hyperlink r:id="rId9" w:tgtFrame="_blank" w:history="1">
        <w:r>
          <w:rPr>
            <w:rStyle w:val="normaltextrun"/>
            <w:color w:val="0563C1"/>
            <w:u w:val="single"/>
            <w:lang w:val="en-GB"/>
          </w:rPr>
          <w:t>one Amendment</w:t>
        </w:r>
      </w:hyperlink>
      <w:r>
        <w:rPr>
          <w:rStyle w:val="normaltextrun"/>
          <w:lang w:val="en-GB"/>
        </w:rPr>
        <w:t> (Nr. 335) that simply calls on the European Commission “</w:t>
      </w:r>
      <w:r>
        <w:rPr>
          <w:rStyle w:val="normaltextrun"/>
          <w:lang w:val="en-US"/>
        </w:rPr>
        <w:t>to accelerate the hydrofluorocarbon (HFC) phase out before 2030, supported by the introduction of additional placing on the market prohibitions on new HFC-based equipment in key sectors such as air conditioning and heat pumps“. </w:t>
      </w:r>
      <w:r>
        <w:rPr>
          <w:rStyle w:val="eop"/>
          <w:lang w:val="en-US"/>
        </w:rPr>
        <w:t> </w:t>
      </w:r>
    </w:p>
    <w:p w14:paraId="39436D1E" w14:textId="77777777" w:rsidR="003B0A4E" w:rsidRDefault="003B0A4E" w:rsidP="003B0A4E">
      <w:pPr>
        <w:pStyle w:val="paragraph"/>
        <w:spacing w:before="0" w:beforeAutospacing="0" w:after="0" w:afterAutospacing="0"/>
        <w:jc w:val="both"/>
        <w:textAlignment w:val="baseline"/>
        <w:rPr>
          <w:lang w:val="en-US"/>
        </w:rPr>
      </w:pPr>
      <w:r>
        <w:rPr>
          <w:rFonts w:ascii="Segoe UI" w:hAnsi="Segoe UI" w:cs="Segoe UI"/>
          <w:sz w:val="18"/>
          <w:szCs w:val="18"/>
          <w:lang w:val="en-US"/>
        </w:rPr>
        <w:t> </w:t>
      </w:r>
    </w:p>
    <w:p w14:paraId="6ABDDF61" w14:textId="77777777" w:rsidR="003B0A4E" w:rsidRDefault="003B0A4E" w:rsidP="003B0A4E">
      <w:pPr>
        <w:pStyle w:val="paragraph"/>
        <w:spacing w:before="0" w:beforeAutospacing="0" w:after="0" w:afterAutospacing="0"/>
        <w:jc w:val="both"/>
        <w:textAlignment w:val="baseline"/>
        <w:rPr>
          <w:lang w:val="en-US"/>
        </w:rPr>
      </w:pPr>
      <w:r>
        <w:rPr>
          <w:rStyle w:val="normaltextrun"/>
          <w:lang w:val="en-US"/>
        </w:rPr>
        <w:t>The European Parliament needs to recognize the </w:t>
      </w:r>
      <w:r>
        <w:rPr>
          <w:rStyle w:val="normaltextrun"/>
          <w:b/>
          <w:bCs/>
          <w:lang w:val="en-US"/>
        </w:rPr>
        <w:t>nexus between HFC and carbon emissions</w:t>
      </w:r>
      <w:r>
        <w:rPr>
          <w:rStyle w:val="normaltextrun"/>
          <w:lang w:val="en-US"/>
        </w:rPr>
        <w:t>: the reduction potential of CO2 emissions from electric heating &amp; cooling technologies is much bigger than the direct emissions from the F-Gases, which these technologies rely upon for their optimal functioning. The Parliamentary vote on the Motion is scheduled for 18 October. </w:t>
      </w:r>
      <w:r>
        <w:rPr>
          <w:rStyle w:val="eop"/>
          <w:lang w:val="en-US"/>
        </w:rPr>
        <w:t> </w:t>
      </w:r>
    </w:p>
    <w:p w14:paraId="112F7105" w14:textId="77777777" w:rsidR="003B0A4E" w:rsidRDefault="003B0A4E" w:rsidP="003B0A4E">
      <w:pPr>
        <w:pStyle w:val="paragraph"/>
        <w:spacing w:before="0" w:beforeAutospacing="0" w:after="0" w:afterAutospacing="0"/>
        <w:jc w:val="both"/>
        <w:textAlignment w:val="baseline"/>
        <w:rPr>
          <w:lang w:val="en-US"/>
        </w:rPr>
      </w:pPr>
      <w:r>
        <w:rPr>
          <w:rFonts w:ascii="Segoe UI" w:hAnsi="Segoe UI" w:cs="Segoe UI"/>
          <w:sz w:val="18"/>
          <w:szCs w:val="18"/>
          <w:lang w:val="en-US"/>
        </w:rPr>
        <w:t> </w:t>
      </w:r>
    </w:p>
    <w:p w14:paraId="640F8C0E" w14:textId="77777777" w:rsidR="003B0A4E" w:rsidRDefault="003B0A4E" w:rsidP="003B0A4E">
      <w:pPr>
        <w:pStyle w:val="paragraph"/>
        <w:spacing w:before="0" w:beforeAutospacing="0" w:after="0" w:afterAutospacing="0"/>
        <w:jc w:val="both"/>
        <w:textAlignment w:val="baseline"/>
        <w:rPr>
          <w:lang w:val="en-US"/>
        </w:rPr>
      </w:pPr>
      <w:r>
        <w:rPr>
          <w:rStyle w:val="normaltextrun"/>
          <w:lang w:val="en-US"/>
        </w:rPr>
        <w:t xml:space="preserve">Looking forward to discussing these and many other issues at our “Marathon” meetings of the F-Gas, EEE and </w:t>
      </w:r>
      <w:proofErr w:type="spellStart"/>
      <w:r>
        <w:rPr>
          <w:rStyle w:val="normaltextrun"/>
          <w:lang w:val="en-US"/>
        </w:rPr>
        <w:t>Ecodesign</w:t>
      </w:r>
      <w:proofErr w:type="spellEnd"/>
      <w:r>
        <w:rPr>
          <w:rStyle w:val="normaltextrun"/>
          <w:lang w:val="en-US"/>
        </w:rPr>
        <w:t xml:space="preserve"> Working Groups, as well as the Associations Forum, next week.</w:t>
      </w:r>
      <w:r>
        <w:rPr>
          <w:rStyle w:val="eop"/>
          <w:lang w:val="en-US"/>
        </w:rPr>
        <w:t> </w:t>
      </w:r>
    </w:p>
    <w:p w14:paraId="437CDA9D" w14:textId="77777777" w:rsidR="003B0A4E" w:rsidRDefault="003B0A4E" w:rsidP="003B0A4E">
      <w:pPr>
        <w:pStyle w:val="paragraph"/>
        <w:spacing w:before="0" w:beforeAutospacing="0" w:after="0" w:afterAutospacing="0"/>
        <w:jc w:val="both"/>
        <w:textAlignment w:val="baseline"/>
        <w:rPr>
          <w:lang w:val="en-US"/>
        </w:rPr>
      </w:pPr>
      <w:r>
        <w:rPr>
          <w:rFonts w:ascii="Segoe UI" w:hAnsi="Segoe UI" w:cs="Segoe UI"/>
          <w:sz w:val="18"/>
          <w:szCs w:val="18"/>
          <w:lang w:val="en-US"/>
        </w:rPr>
        <w:t> </w:t>
      </w:r>
    </w:p>
    <w:p w14:paraId="27DB9799" w14:textId="77777777" w:rsidR="003B0A4E" w:rsidRDefault="003B0A4E" w:rsidP="003B0A4E">
      <w:pPr>
        <w:pStyle w:val="paragraph"/>
        <w:spacing w:before="0" w:beforeAutospacing="0" w:after="0" w:afterAutospacing="0"/>
        <w:jc w:val="both"/>
        <w:textAlignment w:val="baseline"/>
        <w:rPr>
          <w:lang w:val="en-US"/>
        </w:rPr>
      </w:pPr>
      <w:r>
        <w:rPr>
          <w:rStyle w:val="normaltextrun"/>
          <w:lang w:val="en-GB"/>
        </w:rPr>
        <w:t>Yours sincerely,</w:t>
      </w:r>
      <w:r>
        <w:rPr>
          <w:rStyle w:val="eop"/>
          <w:lang w:val="en-US"/>
        </w:rPr>
        <w:t> </w:t>
      </w:r>
    </w:p>
    <w:p w14:paraId="2E5384E7" w14:textId="77777777" w:rsidR="003B0A4E" w:rsidRDefault="003B0A4E" w:rsidP="003B0A4E">
      <w:pPr>
        <w:pStyle w:val="paragraph"/>
        <w:spacing w:before="0" w:beforeAutospacing="0" w:after="0" w:afterAutospacing="0"/>
        <w:jc w:val="both"/>
        <w:textAlignment w:val="baseline"/>
        <w:rPr>
          <w:lang w:val="en-US"/>
        </w:rPr>
      </w:pPr>
      <w:r>
        <w:rPr>
          <w:rStyle w:val="normaltextrun"/>
          <w:lang w:val="en-GB"/>
        </w:rPr>
        <w:t>Folker Franz, EPEE Director General</w:t>
      </w:r>
      <w:r>
        <w:rPr>
          <w:rStyle w:val="eop"/>
          <w:lang w:val="en-US"/>
        </w:rPr>
        <w:t> </w:t>
      </w:r>
    </w:p>
    <w:p w14:paraId="551E4DDC" w14:textId="77777777" w:rsidR="003B0A4E" w:rsidRDefault="003B0A4E" w:rsidP="003B0A4E">
      <w:pPr>
        <w:pStyle w:val="paragraph"/>
        <w:spacing w:before="0" w:beforeAutospacing="0" w:after="0" w:afterAutospacing="0"/>
        <w:jc w:val="both"/>
        <w:textAlignment w:val="baseline"/>
        <w:rPr>
          <w:lang w:val="en-US"/>
        </w:rPr>
      </w:pPr>
      <w:r>
        <w:rPr>
          <w:rStyle w:val="eop"/>
          <w:lang w:val="en-US"/>
        </w:rPr>
        <w:t> </w:t>
      </w:r>
    </w:p>
    <w:p w14:paraId="069DD6C1" w14:textId="77777777" w:rsidR="003B0A4E" w:rsidRDefault="003B0A4E" w:rsidP="003B0A4E">
      <w:pPr>
        <w:pStyle w:val="paragraph"/>
        <w:spacing w:before="0" w:beforeAutospacing="0" w:after="0" w:afterAutospacing="0"/>
        <w:jc w:val="both"/>
        <w:textAlignment w:val="baseline"/>
        <w:rPr>
          <w:lang w:val="en-US"/>
        </w:rPr>
      </w:pPr>
      <w:r>
        <w:rPr>
          <w:rStyle w:val="normaltextrun"/>
          <w:color w:val="FFFFFF"/>
          <w:sz w:val="32"/>
          <w:szCs w:val="32"/>
          <w:shd w:val="clear" w:color="auto" w:fill="C0C0C0"/>
          <w:lang w:val="de-CH"/>
        </w:rPr>
        <w:t> </w:t>
      </w:r>
      <w:r>
        <w:rPr>
          <w:rStyle w:val="normaltextrun"/>
          <w:color w:val="FFFFFF"/>
          <w:sz w:val="32"/>
          <w:szCs w:val="32"/>
          <w:shd w:val="clear" w:color="auto" w:fill="C0C0C0"/>
          <w:lang w:val="de-DE"/>
        </w:rPr>
        <w:t>U P L O A D E D   O N   T H E   I N T R A N E T  /  I N T E R N E T</w:t>
      </w:r>
      <w:r>
        <w:rPr>
          <w:rStyle w:val="normaltextrun"/>
          <w:color w:val="FFFFFF"/>
          <w:sz w:val="32"/>
          <w:szCs w:val="32"/>
          <w:lang w:val="de-DE"/>
        </w:rPr>
        <w:t> </w:t>
      </w:r>
      <w:r>
        <w:rPr>
          <w:rStyle w:val="eop"/>
          <w:color w:val="FFFFFF"/>
          <w:sz w:val="32"/>
          <w:szCs w:val="32"/>
          <w:lang w:val="de-CH"/>
        </w:rPr>
        <w:t> </w:t>
      </w:r>
    </w:p>
    <w:p w14:paraId="704457D1" w14:textId="77777777" w:rsidR="003B0A4E" w:rsidRDefault="003B0A4E" w:rsidP="003B0A4E">
      <w:pPr>
        <w:pStyle w:val="paragraph"/>
        <w:spacing w:before="0" w:beforeAutospacing="0" w:after="0" w:afterAutospacing="0"/>
        <w:jc w:val="both"/>
        <w:textAlignment w:val="baseline"/>
        <w:rPr>
          <w:lang w:val="en-US"/>
        </w:rPr>
      </w:pPr>
      <w:r>
        <w:rPr>
          <w:rStyle w:val="normaltextrun"/>
          <w:b/>
          <w:bCs/>
          <w:color w:val="006FC9"/>
          <w:sz w:val="28"/>
          <w:szCs w:val="28"/>
          <w:lang w:val="en-GB"/>
        </w:rPr>
        <w:t>Calendars</w:t>
      </w:r>
      <w:r>
        <w:rPr>
          <w:rStyle w:val="eop"/>
          <w:color w:val="006FC9"/>
          <w:sz w:val="28"/>
          <w:szCs w:val="28"/>
          <w:lang w:val="en-US"/>
        </w:rPr>
        <w:t> </w:t>
      </w:r>
    </w:p>
    <w:p w14:paraId="08E9E57D" w14:textId="77777777" w:rsidR="003B0A4E" w:rsidRDefault="003B0A4E" w:rsidP="003B0A4E">
      <w:pPr>
        <w:pStyle w:val="paragraph"/>
        <w:numPr>
          <w:ilvl w:val="0"/>
          <w:numId w:val="38"/>
        </w:numPr>
        <w:spacing w:before="0" w:beforeAutospacing="0" w:after="0" w:afterAutospacing="0"/>
        <w:ind w:left="1080" w:firstLine="0"/>
        <w:jc w:val="both"/>
        <w:textAlignment w:val="baseline"/>
        <w:rPr>
          <w:lang w:val="en-US"/>
        </w:rPr>
      </w:pPr>
      <w:hyperlink r:id="rId10" w:tgtFrame="_blank" w:history="1">
        <w:r>
          <w:rPr>
            <w:rStyle w:val="normaltextrun"/>
            <w:rFonts w:eastAsia="MS Mincho"/>
            <w:color w:val="0563C1"/>
            <w:u w:val="single"/>
            <w:lang w:val="en-GB"/>
          </w:rPr>
          <w:t>Calendar of External Events</w:t>
        </w:r>
      </w:hyperlink>
      <w:r>
        <w:rPr>
          <w:rStyle w:val="eop"/>
          <w:rFonts w:ascii="MS Mincho" w:eastAsia="MS Mincho" w:hAnsi="MS Mincho" w:hint="eastAsia"/>
          <w:color w:val="000000"/>
          <w:lang w:val="en-US"/>
        </w:rPr>
        <w:t> </w:t>
      </w:r>
    </w:p>
    <w:p w14:paraId="1015A9EE" w14:textId="77777777" w:rsidR="003B0A4E" w:rsidRDefault="003B0A4E" w:rsidP="003B0A4E">
      <w:pPr>
        <w:pStyle w:val="paragraph"/>
        <w:numPr>
          <w:ilvl w:val="0"/>
          <w:numId w:val="38"/>
        </w:numPr>
        <w:spacing w:before="0" w:beforeAutospacing="0" w:after="0" w:afterAutospacing="0"/>
        <w:ind w:left="1080" w:firstLine="0"/>
        <w:jc w:val="both"/>
        <w:textAlignment w:val="baseline"/>
        <w:rPr>
          <w:lang w:val="en-US"/>
        </w:rPr>
      </w:pPr>
      <w:hyperlink r:id="rId11" w:tgtFrame="_blank" w:history="1">
        <w:r>
          <w:rPr>
            <w:rStyle w:val="normaltextrun"/>
            <w:rFonts w:eastAsia="MS Mincho"/>
            <w:color w:val="0563C1"/>
            <w:u w:val="single"/>
            <w:lang w:val="en-GB"/>
          </w:rPr>
          <w:t>Calendar of internal meetings 2021</w:t>
        </w:r>
      </w:hyperlink>
      <w:r>
        <w:rPr>
          <w:rStyle w:val="eop"/>
          <w:rFonts w:ascii="MS Mincho" w:eastAsia="MS Mincho" w:hAnsi="MS Mincho" w:hint="eastAsia"/>
          <w:color w:val="000000"/>
          <w:lang w:val="en-US"/>
        </w:rPr>
        <w:t> </w:t>
      </w:r>
    </w:p>
    <w:p w14:paraId="2A24C7CF" w14:textId="77777777" w:rsidR="003B0A4E" w:rsidRDefault="003B0A4E" w:rsidP="003B0A4E">
      <w:pPr>
        <w:pStyle w:val="paragraph"/>
        <w:spacing w:before="0" w:beforeAutospacing="0" w:after="0" w:afterAutospacing="0"/>
        <w:ind w:left="720"/>
        <w:jc w:val="both"/>
        <w:textAlignment w:val="baseline"/>
        <w:rPr>
          <w:lang w:val="en-US"/>
        </w:rPr>
      </w:pPr>
      <w:r>
        <w:rPr>
          <w:rStyle w:val="eop"/>
          <w:rFonts w:ascii="MS Mincho" w:eastAsia="MS Mincho" w:hAnsi="MS Mincho" w:hint="eastAsia"/>
          <w:color w:val="000000"/>
          <w:lang w:val="en-US"/>
        </w:rPr>
        <w:t> </w:t>
      </w:r>
    </w:p>
    <w:p w14:paraId="60121A74" w14:textId="77777777" w:rsidR="003B0A4E" w:rsidRDefault="003B0A4E" w:rsidP="003B0A4E">
      <w:pPr>
        <w:pStyle w:val="paragraph"/>
        <w:spacing w:before="0" w:beforeAutospacing="0" w:after="0" w:afterAutospacing="0"/>
        <w:jc w:val="both"/>
        <w:textAlignment w:val="baseline"/>
        <w:rPr>
          <w:lang w:val="en-US"/>
        </w:rPr>
      </w:pPr>
      <w:r>
        <w:rPr>
          <w:rStyle w:val="normaltextrun"/>
          <w:color w:val="FFFFFF"/>
          <w:sz w:val="32"/>
          <w:szCs w:val="32"/>
          <w:shd w:val="clear" w:color="auto" w:fill="C0C0C0"/>
          <w:lang w:val="en-US"/>
        </w:rPr>
        <w:t>INSTITUTIONAL UPDATES</w:t>
      </w:r>
      <w:r>
        <w:rPr>
          <w:rStyle w:val="normaltextrun"/>
          <w:color w:val="FFFFFF"/>
          <w:sz w:val="32"/>
          <w:szCs w:val="32"/>
          <w:shd w:val="clear" w:color="auto" w:fill="C0C0C0"/>
          <w:lang w:val="it-IT"/>
        </w:rPr>
        <w:t> </w:t>
      </w:r>
      <w:r>
        <w:rPr>
          <w:rStyle w:val="normaltextrun"/>
          <w:color w:val="FFFFFF"/>
          <w:sz w:val="32"/>
          <w:szCs w:val="32"/>
          <w:lang w:val="en-GB"/>
        </w:rPr>
        <w:t>O N A L   U P D A T E S  </w:t>
      </w:r>
      <w:r>
        <w:rPr>
          <w:rStyle w:val="eop"/>
          <w:color w:val="FFFFFF"/>
          <w:sz w:val="32"/>
          <w:szCs w:val="32"/>
          <w:lang w:val="en-US"/>
        </w:rPr>
        <w:t> </w:t>
      </w:r>
    </w:p>
    <w:p w14:paraId="318DAE35" w14:textId="77777777" w:rsidR="003B0A4E" w:rsidRDefault="003B0A4E" w:rsidP="003B0A4E">
      <w:pPr>
        <w:pStyle w:val="paragraph"/>
        <w:spacing w:before="0" w:beforeAutospacing="0" w:after="0" w:afterAutospacing="0"/>
        <w:textAlignment w:val="baseline"/>
        <w:rPr>
          <w:lang w:val="en-US"/>
        </w:rPr>
      </w:pPr>
      <w:r>
        <w:rPr>
          <w:rStyle w:val="eop"/>
          <w:lang w:val="en-US"/>
        </w:rPr>
        <w:t> </w:t>
      </w:r>
    </w:p>
    <w:p w14:paraId="2360E778" w14:textId="77777777" w:rsidR="003B0A4E" w:rsidRDefault="003B0A4E" w:rsidP="003B0A4E">
      <w:pPr>
        <w:pStyle w:val="paragraph"/>
        <w:spacing w:before="0" w:beforeAutospacing="0" w:after="0" w:afterAutospacing="0"/>
        <w:jc w:val="both"/>
        <w:textAlignment w:val="baseline"/>
        <w:rPr>
          <w:lang w:val="en-US"/>
        </w:rPr>
      </w:pPr>
      <w:r>
        <w:rPr>
          <w:rStyle w:val="normaltextrun"/>
          <w:b/>
          <w:bCs/>
          <w:caps/>
          <w:color w:val="006FC9"/>
          <w:sz w:val="28"/>
          <w:szCs w:val="28"/>
          <w:lang w:val="en-US"/>
        </w:rPr>
        <w:t>EUROPEAN PARLIAMENT COMMITTEE ON ENVIRONMENT DEBATES FIT FOR 55 AND DESIGNATES FIRST RAPPORTEURS</w:t>
      </w:r>
      <w:r>
        <w:rPr>
          <w:rStyle w:val="eop"/>
          <w:color w:val="006FC9"/>
          <w:sz w:val="28"/>
          <w:szCs w:val="28"/>
          <w:lang w:val="en-US"/>
        </w:rPr>
        <w:t> </w:t>
      </w:r>
    </w:p>
    <w:p w14:paraId="579CB39E" w14:textId="77777777" w:rsidR="003B0A4E" w:rsidRDefault="003B0A4E" w:rsidP="003B0A4E">
      <w:pPr>
        <w:pStyle w:val="paragraph"/>
        <w:numPr>
          <w:ilvl w:val="0"/>
          <w:numId w:val="39"/>
        </w:numPr>
        <w:spacing w:before="0" w:beforeAutospacing="0" w:after="0" w:afterAutospacing="0"/>
        <w:ind w:left="1080" w:firstLine="0"/>
        <w:jc w:val="both"/>
        <w:textAlignment w:val="baseline"/>
        <w:rPr>
          <w:lang w:val="en-US"/>
        </w:rPr>
      </w:pPr>
      <w:r>
        <w:rPr>
          <w:rStyle w:val="normaltextrun"/>
          <w:lang w:val="en-US"/>
        </w:rPr>
        <w:t xml:space="preserve">On 07 September, the European Parliament’s Committee on Environment, Public Health and Food Safety (ENVI) designated the first set of rapporteurs for some of the </w:t>
      </w:r>
      <w:r>
        <w:rPr>
          <w:rStyle w:val="normaltextrun"/>
          <w:lang w:val="en-US"/>
        </w:rPr>
        <w:lastRenderedPageBreak/>
        <w:t>Fit for 55 files. On 09 September, the Committee debated various proposals under the Fit for 55 package, mainly the revision of the EU ETS, and the Social Climate Fund.  </w:t>
      </w:r>
      <w:r>
        <w:rPr>
          <w:rStyle w:val="eop"/>
          <w:lang w:val="en-US"/>
        </w:rPr>
        <w:t> </w:t>
      </w:r>
    </w:p>
    <w:p w14:paraId="31A3AA1D" w14:textId="77777777" w:rsidR="003B0A4E" w:rsidRDefault="003B0A4E" w:rsidP="003B0A4E">
      <w:pPr>
        <w:pStyle w:val="paragraph"/>
        <w:numPr>
          <w:ilvl w:val="0"/>
          <w:numId w:val="39"/>
        </w:numPr>
        <w:spacing w:before="0" w:beforeAutospacing="0" w:after="0" w:afterAutospacing="0"/>
        <w:ind w:left="1080" w:firstLine="0"/>
        <w:jc w:val="both"/>
        <w:textAlignment w:val="baseline"/>
        <w:rPr>
          <w:lang w:val="en-US"/>
        </w:rPr>
      </w:pPr>
      <w:r>
        <w:rPr>
          <w:rStyle w:val="normaltextrun"/>
          <w:lang w:val="en-US"/>
        </w:rPr>
        <w:t>The ENVI MEPs designated as rapporteurs include Eleonora Evi (Greens, Italy) for the Energy Efficiency Directive, Nils Torvalds (Renew, Finland) for the Renewable Energy Directive, Mohammed </w:t>
      </w:r>
      <w:proofErr w:type="spellStart"/>
      <w:r>
        <w:rPr>
          <w:rStyle w:val="normaltextrun"/>
          <w:lang w:val="en-US"/>
        </w:rPr>
        <w:t>Chahim</w:t>
      </w:r>
      <w:proofErr w:type="spellEnd"/>
      <w:r>
        <w:rPr>
          <w:rStyle w:val="normaltextrun"/>
          <w:lang w:val="en-US"/>
        </w:rPr>
        <w:t> (S&amp;D, Netherland) for the Carbon Border Adjustment Mechanism (CBAM). The rapporteur for the revision of the Emissions Trading System (ETS) will come from the European People’s Party (EPP), but it is yet unclear which MEP it will be.  </w:t>
      </w:r>
      <w:r>
        <w:rPr>
          <w:rStyle w:val="eop"/>
          <w:lang w:val="en-US"/>
        </w:rPr>
        <w:t> </w:t>
      </w:r>
    </w:p>
    <w:p w14:paraId="6EC1DBB8" w14:textId="77777777" w:rsidR="003B0A4E" w:rsidRDefault="003B0A4E" w:rsidP="003B0A4E">
      <w:pPr>
        <w:pStyle w:val="paragraph"/>
        <w:numPr>
          <w:ilvl w:val="0"/>
          <w:numId w:val="40"/>
        </w:numPr>
        <w:spacing w:before="0" w:beforeAutospacing="0" w:after="0" w:afterAutospacing="0"/>
        <w:ind w:left="1080" w:firstLine="0"/>
        <w:jc w:val="both"/>
        <w:textAlignment w:val="baseline"/>
        <w:rPr>
          <w:lang w:val="en-US"/>
        </w:rPr>
      </w:pPr>
      <w:r>
        <w:rPr>
          <w:rStyle w:val="normaltextrun"/>
          <w:lang w:val="en-US"/>
        </w:rPr>
        <w:t>Notably, with the exception of the EU ETS, the ENVI Committee will not be the lead committee on these files. This role will fall to the Committee on Industry, Research and Energy (ITRE) which has yet to designate its rapporteurs. ENVI will nevertheless be heavily involved, and its opinions will be among the most influential for the final positions of the Parliament on the various files. </w:t>
      </w:r>
      <w:r>
        <w:rPr>
          <w:rStyle w:val="eop"/>
          <w:lang w:val="en-US"/>
        </w:rPr>
        <w:t> </w:t>
      </w:r>
    </w:p>
    <w:p w14:paraId="1E172319" w14:textId="77777777" w:rsidR="003B0A4E" w:rsidRDefault="003B0A4E" w:rsidP="003B0A4E">
      <w:pPr>
        <w:pStyle w:val="paragraph"/>
        <w:numPr>
          <w:ilvl w:val="0"/>
          <w:numId w:val="40"/>
        </w:numPr>
        <w:spacing w:before="0" w:beforeAutospacing="0" w:after="0" w:afterAutospacing="0"/>
        <w:ind w:left="1080" w:firstLine="0"/>
        <w:jc w:val="both"/>
        <w:textAlignment w:val="baseline"/>
        <w:rPr>
          <w:lang w:val="en-US"/>
        </w:rPr>
      </w:pPr>
      <w:r>
        <w:rPr>
          <w:rStyle w:val="normaltextrun"/>
          <w:lang w:val="en-US"/>
        </w:rPr>
        <w:t>The debate in the Committee on 09 September kickstarted the debate on Fit for 55 in the Parliament with an exchange on the EU ETS between the Commission’s Directorate General for Climate (DG CLIMA) and MEPs. Overall, MEPs from across the political spectrum voiced strong reservations on the Commission’s plans to extend carbon pricing to the building and transport sectors, with the main concerns being the impact this might have on fuel prices for final consumers. </w:t>
      </w:r>
      <w:r>
        <w:rPr>
          <w:rStyle w:val="eop"/>
          <w:lang w:val="en-US"/>
        </w:rPr>
        <w:t> </w:t>
      </w:r>
    </w:p>
    <w:p w14:paraId="78AA364B" w14:textId="77777777" w:rsidR="003B0A4E" w:rsidRDefault="003B0A4E" w:rsidP="003B0A4E">
      <w:pPr>
        <w:pStyle w:val="paragraph"/>
        <w:numPr>
          <w:ilvl w:val="0"/>
          <w:numId w:val="40"/>
        </w:numPr>
        <w:spacing w:before="0" w:beforeAutospacing="0" w:after="0" w:afterAutospacing="0"/>
        <w:ind w:left="1080" w:firstLine="0"/>
        <w:jc w:val="both"/>
        <w:textAlignment w:val="baseline"/>
        <w:rPr>
          <w:lang w:val="en-US"/>
        </w:rPr>
      </w:pPr>
      <w:r>
        <w:rPr>
          <w:rStyle w:val="normaltextrun"/>
          <w:b/>
          <w:bCs/>
          <w:lang w:val="en-US"/>
        </w:rPr>
        <w:t>Next steps</w:t>
      </w:r>
      <w:r>
        <w:rPr>
          <w:rStyle w:val="normaltextrun"/>
          <w:lang w:val="en-US"/>
        </w:rPr>
        <w:t>: More information on lead rapporteurs in the ITRE Committee will likely become available in the coming days. From the Member States’ side, the EU Energy Ministers will meet on 22 September in Slovenia for an informal exchange on the revisions of the RED and EED. </w:t>
      </w:r>
      <w:r>
        <w:rPr>
          <w:rStyle w:val="eop"/>
          <w:lang w:val="en-US"/>
        </w:rPr>
        <w:t> </w:t>
      </w:r>
    </w:p>
    <w:p w14:paraId="34F1CEA3" w14:textId="77777777" w:rsidR="003B0A4E" w:rsidRDefault="003B0A4E" w:rsidP="003B0A4E">
      <w:pPr>
        <w:pStyle w:val="paragraph"/>
        <w:spacing w:before="0" w:beforeAutospacing="0" w:after="0" w:afterAutospacing="0"/>
        <w:jc w:val="both"/>
        <w:textAlignment w:val="baseline"/>
        <w:rPr>
          <w:lang w:val="en-US"/>
        </w:rPr>
      </w:pPr>
      <w:r>
        <w:rPr>
          <w:rStyle w:val="scxw142326765"/>
          <w:lang w:val="en-US"/>
        </w:rPr>
        <w:t> </w:t>
      </w:r>
      <w:r>
        <w:rPr>
          <w:lang w:val="en-US"/>
        </w:rPr>
        <w:br/>
      </w:r>
      <w:r>
        <w:rPr>
          <w:rStyle w:val="normaltextrun"/>
          <w:color w:val="FFFFFF"/>
          <w:sz w:val="32"/>
          <w:szCs w:val="32"/>
          <w:shd w:val="clear" w:color="auto" w:fill="C0C0C0"/>
          <w:lang w:val="en-US"/>
        </w:rPr>
        <w:t>R E L E V A N T   I N F O R M A T I O N   F O R   W O R K I N G   </w:t>
      </w:r>
      <w:proofErr w:type="spellStart"/>
      <w:r>
        <w:rPr>
          <w:rStyle w:val="normaltextrun"/>
          <w:color w:val="FFFFFF"/>
          <w:sz w:val="32"/>
          <w:szCs w:val="32"/>
          <w:shd w:val="clear" w:color="auto" w:fill="C0C0C0"/>
          <w:lang w:val="en-US"/>
        </w:rPr>
        <w:t>G</w:t>
      </w:r>
      <w:proofErr w:type="spellEnd"/>
      <w:r>
        <w:rPr>
          <w:rStyle w:val="normaltextrun"/>
          <w:color w:val="FFFFFF"/>
          <w:sz w:val="32"/>
          <w:szCs w:val="32"/>
          <w:shd w:val="clear" w:color="auto" w:fill="C0C0C0"/>
          <w:lang w:val="en-US"/>
        </w:rPr>
        <w:t> R O U P S  </w:t>
      </w:r>
      <w:r>
        <w:rPr>
          <w:rStyle w:val="eop"/>
          <w:color w:val="FFFFFF"/>
          <w:sz w:val="32"/>
          <w:szCs w:val="32"/>
          <w:lang w:val="en-US"/>
        </w:rPr>
        <w:t> </w:t>
      </w:r>
    </w:p>
    <w:p w14:paraId="3B911291" w14:textId="77777777" w:rsidR="003B0A4E" w:rsidRDefault="003B0A4E" w:rsidP="003B0A4E">
      <w:pPr>
        <w:pStyle w:val="paragraph"/>
        <w:spacing w:before="0" w:beforeAutospacing="0" w:after="0" w:afterAutospacing="0"/>
        <w:jc w:val="both"/>
        <w:textAlignment w:val="baseline"/>
        <w:rPr>
          <w:lang w:val="en-US"/>
        </w:rPr>
      </w:pPr>
      <w:r>
        <w:rPr>
          <w:rStyle w:val="normaltextrun"/>
          <w:b/>
          <w:bCs/>
          <w:color w:val="006FC9"/>
          <w:sz w:val="28"/>
          <w:szCs w:val="28"/>
          <w:lang w:val="en-GB"/>
        </w:rPr>
        <w:t>EEE WG:</w:t>
      </w:r>
      <w:r>
        <w:rPr>
          <w:rStyle w:val="eop"/>
          <w:color w:val="006FC9"/>
          <w:sz w:val="28"/>
          <w:szCs w:val="28"/>
          <w:lang w:val="en-US"/>
        </w:rPr>
        <w:t> </w:t>
      </w:r>
    </w:p>
    <w:p w14:paraId="478205DD" w14:textId="77777777" w:rsidR="003B0A4E" w:rsidRDefault="003B0A4E" w:rsidP="003B0A4E">
      <w:pPr>
        <w:pStyle w:val="paragraph"/>
        <w:numPr>
          <w:ilvl w:val="0"/>
          <w:numId w:val="41"/>
        </w:numPr>
        <w:spacing w:before="0" w:beforeAutospacing="0" w:after="0" w:afterAutospacing="0"/>
        <w:ind w:left="1080" w:firstLine="0"/>
        <w:jc w:val="both"/>
        <w:textAlignment w:val="baseline"/>
        <w:rPr>
          <w:lang w:val="en-US"/>
        </w:rPr>
      </w:pPr>
      <w:r>
        <w:rPr>
          <w:rStyle w:val="normaltextrun"/>
          <w:b/>
          <w:bCs/>
          <w:lang w:val="en-US"/>
        </w:rPr>
        <w:t>Reminder: World Cold Chain Symposium event:</w:t>
      </w:r>
      <w:r>
        <w:rPr>
          <w:rStyle w:val="normaltextrun"/>
          <w:lang w:val="en-US"/>
        </w:rPr>
        <w:t> The EPEE-sponsored Virtual World Cold Chain Symposium organized by the Global Food Cold Chain Council (GFCCC) and UN Environment </w:t>
      </w:r>
      <w:proofErr w:type="spellStart"/>
      <w:r>
        <w:rPr>
          <w:rStyle w:val="normaltextrun"/>
          <w:lang w:val="en-US"/>
        </w:rPr>
        <w:t>Programme</w:t>
      </w:r>
      <w:proofErr w:type="spellEnd"/>
      <w:r>
        <w:rPr>
          <w:rStyle w:val="normaltextrun"/>
          <w:lang w:val="en-US"/>
        </w:rPr>
        <w:t> (UNEP) will take place on 14 September. Interested members may register </w:t>
      </w:r>
      <w:hyperlink r:id="rId12" w:tgtFrame="_blank" w:history="1">
        <w:r>
          <w:rPr>
            <w:rStyle w:val="normaltextrun"/>
            <w:color w:val="0563C1"/>
            <w:u w:val="single"/>
            <w:lang w:val="en-US"/>
          </w:rPr>
          <w:t>here</w:t>
        </w:r>
      </w:hyperlink>
      <w:r>
        <w:rPr>
          <w:rStyle w:val="normaltextrun"/>
          <w:lang w:val="en-US"/>
        </w:rPr>
        <w:t>. </w:t>
      </w:r>
      <w:r>
        <w:rPr>
          <w:rStyle w:val="eop"/>
          <w:lang w:val="en-US"/>
        </w:rPr>
        <w:t> </w:t>
      </w:r>
    </w:p>
    <w:p w14:paraId="6227CA2C" w14:textId="77777777" w:rsidR="003B0A4E" w:rsidRDefault="003B0A4E" w:rsidP="003B0A4E">
      <w:pPr>
        <w:pStyle w:val="paragraph"/>
        <w:numPr>
          <w:ilvl w:val="0"/>
          <w:numId w:val="41"/>
        </w:numPr>
        <w:spacing w:before="0" w:beforeAutospacing="0" w:after="0" w:afterAutospacing="0"/>
        <w:ind w:left="1080" w:firstLine="0"/>
        <w:jc w:val="both"/>
        <w:textAlignment w:val="baseline"/>
        <w:rPr>
          <w:lang w:val="en-US"/>
        </w:rPr>
      </w:pPr>
      <w:r>
        <w:rPr>
          <w:rStyle w:val="normaltextrun"/>
          <w:b/>
          <w:bCs/>
          <w:lang w:val="en-US"/>
        </w:rPr>
        <w:t>Green Deal Taskforce:</w:t>
      </w:r>
      <w:r>
        <w:rPr>
          <w:rStyle w:val="normaltextrun"/>
          <w:lang w:val="en-US"/>
        </w:rPr>
        <w:t> The Green Deal Taskforce met on Tuesday, 07 September to discuss the Fit for 55 proposals, updating EPEE’s positions on the Energy Efficiency Directive and Renewable Energy Directive, as well as ongoing advocacy activities towards the institutions. The Secretariat is now in the process of updating the relevant drafts, which will be shared with the WG ahead of the meeting on 23 September. </w:t>
      </w:r>
      <w:r>
        <w:rPr>
          <w:rStyle w:val="eop"/>
          <w:lang w:val="en-US"/>
        </w:rPr>
        <w:t> </w:t>
      </w:r>
    </w:p>
    <w:p w14:paraId="2B83E07D" w14:textId="77777777" w:rsidR="003B0A4E" w:rsidRDefault="003B0A4E" w:rsidP="003B0A4E">
      <w:pPr>
        <w:pStyle w:val="paragraph"/>
        <w:spacing w:before="0" w:beforeAutospacing="0" w:after="0" w:afterAutospacing="0"/>
        <w:jc w:val="both"/>
        <w:textAlignment w:val="baseline"/>
        <w:rPr>
          <w:lang w:val="en-US"/>
        </w:rPr>
      </w:pPr>
      <w:r>
        <w:rPr>
          <w:rStyle w:val="normaltextrun"/>
          <w:b/>
          <w:bCs/>
          <w:color w:val="006FC9"/>
          <w:sz w:val="28"/>
          <w:szCs w:val="28"/>
          <w:lang w:val="en-GB"/>
        </w:rPr>
        <w:t>F-Gas WG:</w:t>
      </w:r>
      <w:r>
        <w:rPr>
          <w:rStyle w:val="normaltextrun"/>
          <w:color w:val="006FC9"/>
          <w:sz w:val="28"/>
          <w:szCs w:val="28"/>
          <w:lang w:val="en-GB"/>
        </w:rPr>
        <w:t> </w:t>
      </w:r>
      <w:r>
        <w:rPr>
          <w:rStyle w:val="eop"/>
          <w:color w:val="006FC9"/>
          <w:sz w:val="28"/>
          <w:szCs w:val="28"/>
          <w:lang w:val="en-US"/>
        </w:rPr>
        <w:t> </w:t>
      </w:r>
    </w:p>
    <w:p w14:paraId="7D47E177" w14:textId="77777777" w:rsidR="003B0A4E" w:rsidRDefault="003B0A4E" w:rsidP="003B0A4E">
      <w:pPr>
        <w:pStyle w:val="paragraph"/>
        <w:numPr>
          <w:ilvl w:val="0"/>
          <w:numId w:val="42"/>
        </w:numPr>
        <w:spacing w:before="0" w:beforeAutospacing="0" w:after="0" w:afterAutospacing="0"/>
        <w:ind w:left="1080" w:firstLine="0"/>
        <w:textAlignment w:val="baseline"/>
        <w:rPr>
          <w:lang w:val="en-US"/>
        </w:rPr>
      </w:pPr>
      <w:r>
        <w:rPr>
          <w:rStyle w:val="normaltextrun"/>
          <w:b/>
          <w:bCs/>
          <w:color w:val="000000"/>
          <w:lang w:val="en-GB"/>
        </w:rPr>
        <w:t>F-Gas Regulation review</w:t>
      </w:r>
      <w:r>
        <w:rPr>
          <w:rStyle w:val="normaltextrun"/>
          <w:color w:val="000000"/>
          <w:lang w:val="en-GB"/>
        </w:rPr>
        <w:t>: The Impulse Team met on 8 September to discuss the EPEE draft position paper on the F-Gas Regulation revision. The meeting started with a general presentation by Ray Gluckman on the HFC Outlook Model, which was followed by a discussion on how to use the figures to support the advocacy efforts in the context of the F-Gas Regulation revision. The Secretariat will be circulating an updated version of the draft position paper with the Impulse Team this week. In addition, EPEE F-Gas WG members have been invited to an internal webinar on the state of play in the US context on the F-Gas sector on 16 September.</w:t>
      </w:r>
      <w:r>
        <w:rPr>
          <w:rStyle w:val="eop"/>
          <w:color w:val="000000"/>
          <w:lang w:val="en-US"/>
        </w:rPr>
        <w:t> </w:t>
      </w:r>
    </w:p>
    <w:p w14:paraId="49A18C10" w14:textId="77777777" w:rsidR="003B0A4E" w:rsidRDefault="003B0A4E" w:rsidP="003B0A4E">
      <w:pPr>
        <w:pStyle w:val="paragraph"/>
        <w:numPr>
          <w:ilvl w:val="0"/>
          <w:numId w:val="42"/>
        </w:numPr>
        <w:spacing w:before="0" w:beforeAutospacing="0" w:after="0" w:afterAutospacing="0"/>
        <w:ind w:left="1080" w:firstLine="0"/>
        <w:textAlignment w:val="baseline"/>
        <w:rPr>
          <w:lang w:val="en-US"/>
        </w:rPr>
      </w:pPr>
      <w:r>
        <w:rPr>
          <w:rStyle w:val="normaltextrun"/>
          <w:b/>
          <w:bCs/>
          <w:color w:val="000000"/>
          <w:lang w:val="en-GB"/>
        </w:rPr>
        <w:t>PFAS activities</w:t>
      </w:r>
      <w:r>
        <w:rPr>
          <w:rStyle w:val="normaltextrun"/>
          <w:lang w:val="en-GB"/>
        </w:rPr>
        <w:t>: The Secretariat and the REACH TF are currently finalising the autumn PFAS strategy and developing the </w:t>
      </w:r>
      <w:proofErr w:type="spellStart"/>
      <w:r>
        <w:rPr>
          <w:rStyle w:val="normaltextrun"/>
          <w:lang w:val="en-GB"/>
        </w:rPr>
        <w:t>RoI</w:t>
      </w:r>
      <w:proofErr w:type="spellEnd"/>
      <w:r>
        <w:rPr>
          <w:rStyle w:val="normaltextrun"/>
          <w:lang w:val="en-GB"/>
        </w:rPr>
        <w:t> consultation response (DL: 17 October) by compiling comments from members. The Secretariat will also start preparing a new toolkit for associations. In addition, the Secretariat continues to develop and discuss the joint PFAS webinar in the context of the PFAS Gathering.</w:t>
      </w:r>
      <w:r>
        <w:rPr>
          <w:rStyle w:val="eop"/>
          <w:lang w:val="en-US"/>
        </w:rPr>
        <w:t> </w:t>
      </w:r>
    </w:p>
    <w:p w14:paraId="55872923" w14:textId="77777777" w:rsidR="003B0A4E" w:rsidRDefault="003B0A4E" w:rsidP="003B0A4E">
      <w:pPr>
        <w:pStyle w:val="paragraph"/>
        <w:spacing w:before="0" w:beforeAutospacing="0" w:after="0" w:afterAutospacing="0"/>
        <w:textAlignment w:val="baseline"/>
        <w:rPr>
          <w:lang w:val="en-US"/>
        </w:rPr>
      </w:pPr>
      <w:r>
        <w:rPr>
          <w:rStyle w:val="eop"/>
          <w:lang w:val="en-US"/>
        </w:rPr>
        <w:t> </w:t>
      </w:r>
    </w:p>
    <w:p w14:paraId="3D421010" w14:textId="77777777" w:rsidR="003B0A4E" w:rsidRDefault="003B0A4E" w:rsidP="003B0A4E">
      <w:pPr>
        <w:pStyle w:val="paragraph"/>
        <w:spacing w:before="0" w:beforeAutospacing="0" w:after="0" w:afterAutospacing="0"/>
        <w:jc w:val="both"/>
        <w:textAlignment w:val="baseline"/>
        <w:rPr>
          <w:lang w:val="en-US"/>
        </w:rPr>
      </w:pPr>
      <w:proofErr w:type="spellStart"/>
      <w:r>
        <w:rPr>
          <w:rStyle w:val="normaltextrun"/>
          <w:b/>
          <w:bCs/>
          <w:color w:val="006FC9"/>
          <w:sz w:val="28"/>
          <w:szCs w:val="28"/>
          <w:lang w:val="en-GB"/>
        </w:rPr>
        <w:t>Ecodesign</w:t>
      </w:r>
      <w:proofErr w:type="spellEnd"/>
      <w:r>
        <w:rPr>
          <w:rStyle w:val="normaltextrun"/>
          <w:b/>
          <w:bCs/>
          <w:color w:val="006FC9"/>
          <w:sz w:val="28"/>
          <w:szCs w:val="28"/>
          <w:lang w:val="en-GB"/>
        </w:rPr>
        <w:t xml:space="preserve"> WG:</w:t>
      </w:r>
      <w:r>
        <w:rPr>
          <w:rStyle w:val="normaltextrun"/>
          <w:color w:val="006FC9"/>
          <w:sz w:val="28"/>
          <w:szCs w:val="28"/>
          <w:lang w:val="en-GB"/>
        </w:rPr>
        <w:t> </w:t>
      </w:r>
      <w:r>
        <w:rPr>
          <w:rStyle w:val="eop"/>
          <w:color w:val="006FC9"/>
          <w:sz w:val="28"/>
          <w:szCs w:val="28"/>
          <w:lang w:val="en-US"/>
        </w:rPr>
        <w:t> </w:t>
      </w:r>
    </w:p>
    <w:p w14:paraId="2A6F0251" w14:textId="77777777" w:rsidR="003B0A4E" w:rsidRDefault="003B0A4E" w:rsidP="003B0A4E">
      <w:pPr>
        <w:pStyle w:val="paragraph"/>
        <w:numPr>
          <w:ilvl w:val="0"/>
          <w:numId w:val="43"/>
        </w:numPr>
        <w:spacing w:before="0" w:beforeAutospacing="0" w:after="0" w:afterAutospacing="0"/>
        <w:ind w:left="1080" w:firstLine="0"/>
        <w:jc w:val="both"/>
        <w:textAlignment w:val="baseline"/>
        <w:rPr>
          <w:lang w:val="en-US"/>
        </w:rPr>
      </w:pPr>
      <w:r>
        <w:rPr>
          <w:rStyle w:val="normaltextrun"/>
          <w:b/>
          <w:bCs/>
          <w:color w:val="000000"/>
          <w:lang w:val="en-GB"/>
        </w:rPr>
        <w:t>ENER Lot 10 (air conditioners)</w:t>
      </w:r>
      <w:r>
        <w:rPr>
          <w:rStyle w:val="normaltextrun"/>
          <w:color w:val="000000"/>
          <w:lang w:val="en-GB"/>
        </w:rPr>
        <w:t>: </w:t>
      </w:r>
      <w:r>
        <w:rPr>
          <w:rStyle w:val="normaltextrun"/>
          <w:lang w:val="en-GB"/>
        </w:rPr>
        <w:t>following the Consultation Forum meeting of 6 July 2021,</w:t>
      </w:r>
      <w:r>
        <w:rPr>
          <w:rStyle w:val="normaltextrun"/>
          <w:color w:val="000000"/>
          <w:lang w:val="en-GB"/>
        </w:rPr>
        <w:t> the Working Group finalised a position on the </w:t>
      </w:r>
      <w:r>
        <w:rPr>
          <w:rStyle w:val="normaltextrun"/>
          <w:lang w:val="en-GB"/>
        </w:rPr>
        <w:t>most recent proposals from the Commission on the</w:t>
      </w:r>
      <w:r>
        <w:rPr>
          <w:rStyle w:val="normaltextrun"/>
          <w:color w:val="000000"/>
          <w:lang w:val="en-GB"/>
        </w:rPr>
        <w:t> review of </w:t>
      </w:r>
      <w:proofErr w:type="spellStart"/>
      <w:r>
        <w:rPr>
          <w:rStyle w:val="normaltextrun"/>
          <w:lang w:val="en-GB"/>
        </w:rPr>
        <w:t>ecodesign</w:t>
      </w:r>
      <w:proofErr w:type="spellEnd"/>
      <w:r>
        <w:rPr>
          <w:rStyle w:val="normaltextrun"/>
          <w:lang w:val="en-GB"/>
        </w:rPr>
        <w:t> Regulation 206/2012 and energy labelling Regulation 626/2011 for air conditioners and comfort fans (ENER Lot 10).  In the first part of the text, we elaborate our views on the proposals in the Addendum Report on alternative testing methods and thermal comfort. The second part of this paper explains our support for a merged energy label for air conditioners and comfort fans (ENER Lot 10) and electric space heaters (ENER Lot 20), as we believe that this will help consumers choose the most energy efficient products. Our position is </w:t>
      </w:r>
      <w:hyperlink r:id="rId13" w:tgtFrame="_blank" w:history="1">
        <w:r>
          <w:rPr>
            <w:rStyle w:val="normaltextrun"/>
            <w:rFonts w:eastAsia="MS Mincho"/>
            <w:color w:val="0563C1"/>
            <w:u w:val="single"/>
            <w:lang w:val="en-GB"/>
          </w:rPr>
          <w:t>available online</w:t>
        </w:r>
      </w:hyperlink>
      <w:r>
        <w:rPr>
          <w:rStyle w:val="normaltextrun"/>
          <w:lang w:val="en-GB"/>
        </w:rPr>
        <w:t> and has been distributed to the Commission and relevant Member State contacts.</w:t>
      </w:r>
      <w:r>
        <w:rPr>
          <w:rStyle w:val="eop"/>
          <w:lang w:val="en-US"/>
        </w:rPr>
        <w:t> </w:t>
      </w:r>
    </w:p>
    <w:p w14:paraId="7FB8A25B" w14:textId="77777777" w:rsidR="003B0A4E" w:rsidRDefault="003B0A4E" w:rsidP="003B0A4E">
      <w:pPr>
        <w:pStyle w:val="paragraph"/>
        <w:numPr>
          <w:ilvl w:val="0"/>
          <w:numId w:val="43"/>
        </w:numPr>
        <w:spacing w:before="0" w:beforeAutospacing="0" w:after="0" w:afterAutospacing="0"/>
        <w:ind w:left="1080" w:firstLine="0"/>
        <w:jc w:val="both"/>
        <w:textAlignment w:val="baseline"/>
        <w:rPr>
          <w:lang w:val="en-US"/>
        </w:rPr>
      </w:pPr>
      <w:r>
        <w:rPr>
          <w:rStyle w:val="normaltextrun"/>
          <w:b/>
          <w:bCs/>
          <w:color w:val="000000"/>
          <w:lang w:val="en-GB"/>
        </w:rPr>
        <w:t>ENER Lots 1 and 2 (space and water heaters)</w:t>
      </w:r>
      <w:r>
        <w:rPr>
          <w:rStyle w:val="normaltextrun"/>
          <w:color w:val="000000"/>
          <w:lang w:val="en-GB"/>
        </w:rPr>
        <w:t>: the European Commission organises Consultation Forum meetings on Monday 27 and Tuesday 28 September 2021 on ENER Lot 1 (space heaters) and ENER Lot 2 (water heaters). EPEE will participate as well and will prepare in the coming weeks its speaking points and strategy for at the Consultation Forum.  </w:t>
      </w:r>
      <w:r>
        <w:rPr>
          <w:rStyle w:val="eop"/>
          <w:color w:val="000000"/>
          <w:lang w:val="en-US"/>
        </w:rPr>
        <w:t> </w:t>
      </w:r>
    </w:p>
    <w:p w14:paraId="69398174" w14:textId="77777777" w:rsidR="003B0A4E" w:rsidRDefault="003B0A4E" w:rsidP="003B0A4E">
      <w:pPr>
        <w:pStyle w:val="paragraph"/>
        <w:spacing w:before="0" w:beforeAutospacing="0" w:after="0" w:afterAutospacing="0"/>
        <w:jc w:val="both"/>
        <w:textAlignment w:val="baseline"/>
        <w:rPr>
          <w:lang w:val="en-US"/>
        </w:rPr>
      </w:pPr>
      <w:r>
        <w:rPr>
          <w:rStyle w:val="normaltextrun"/>
          <w:color w:val="FFFFFF"/>
          <w:sz w:val="32"/>
          <w:szCs w:val="32"/>
          <w:shd w:val="clear" w:color="auto" w:fill="C0C0C0"/>
          <w:lang w:val="it-IT"/>
        </w:rPr>
        <w:t>R E C E N T L Y   P U B L I S H E D   R E L E V A N T   P R E S S   A R T I C L E S</w:t>
      </w:r>
      <w:r>
        <w:rPr>
          <w:rStyle w:val="eop"/>
          <w:color w:val="FFFFFF"/>
          <w:sz w:val="32"/>
          <w:szCs w:val="32"/>
          <w:lang w:val="en-US"/>
        </w:rPr>
        <w:t> </w:t>
      </w:r>
    </w:p>
    <w:p w14:paraId="5E283DD8" w14:textId="77777777" w:rsidR="003B0A4E" w:rsidRDefault="003B0A4E" w:rsidP="003B0A4E">
      <w:pPr>
        <w:pStyle w:val="paragraph"/>
        <w:spacing w:before="0" w:beforeAutospacing="0" w:after="0" w:afterAutospacing="0"/>
        <w:jc w:val="both"/>
        <w:textAlignment w:val="baseline"/>
        <w:rPr>
          <w:lang w:val="en-US"/>
        </w:rPr>
      </w:pPr>
      <w:proofErr w:type="spellStart"/>
      <w:r>
        <w:rPr>
          <w:rStyle w:val="normaltextrun"/>
          <w:b/>
          <w:bCs/>
          <w:lang w:val="en-GB"/>
        </w:rPr>
        <w:t>Agence</w:t>
      </w:r>
      <w:proofErr w:type="spellEnd"/>
      <w:r>
        <w:rPr>
          <w:rStyle w:val="normaltextrun"/>
          <w:b/>
          <w:bCs/>
          <w:lang w:val="en-GB"/>
        </w:rPr>
        <w:t> Europe</w:t>
      </w:r>
      <w:r>
        <w:rPr>
          <w:rStyle w:val="eop"/>
          <w:lang w:val="en-US"/>
        </w:rPr>
        <w:t> </w:t>
      </w:r>
    </w:p>
    <w:p w14:paraId="48D9673A" w14:textId="77777777" w:rsidR="003B0A4E" w:rsidRDefault="003B0A4E" w:rsidP="003B0A4E">
      <w:pPr>
        <w:pStyle w:val="paragraph"/>
        <w:numPr>
          <w:ilvl w:val="0"/>
          <w:numId w:val="44"/>
        </w:numPr>
        <w:spacing w:before="0" w:beforeAutospacing="0" w:after="0" w:afterAutospacing="0"/>
        <w:ind w:left="1080" w:firstLine="0"/>
        <w:jc w:val="both"/>
        <w:textAlignment w:val="baseline"/>
        <w:rPr>
          <w:lang w:val="en-US"/>
        </w:rPr>
      </w:pPr>
      <w:r>
        <w:rPr>
          <w:rStyle w:val="normaltextrun"/>
          <w:color w:val="000000"/>
          <w:lang w:val="en-GB"/>
        </w:rPr>
        <w:t>Commission struggles to convince MEPs of benefits of a new carbon market for road transport and buildings</w:t>
      </w:r>
      <w:r>
        <w:rPr>
          <w:rStyle w:val="eop"/>
          <w:color w:val="000000"/>
          <w:lang w:val="en-US"/>
        </w:rPr>
        <w:t> </w:t>
      </w:r>
    </w:p>
    <w:p w14:paraId="5759FB27" w14:textId="77777777" w:rsidR="003B0A4E" w:rsidRDefault="003B0A4E" w:rsidP="003B0A4E">
      <w:pPr>
        <w:pStyle w:val="paragraph"/>
        <w:spacing w:before="0" w:beforeAutospacing="0" w:after="0" w:afterAutospacing="0"/>
        <w:jc w:val="both"/>
        <w:textAlignment w:val="baseline"/>
        <w:rPr>
          <w:lang w:val="en-US"/>
        </w:rPr>
      </w:pPr>
      <w:r>
        <w:rPr>
          <w:rStyle w:val="normaltextrun"/>
          <w:b/>
          <w:bCs/>
          <w:lang w:val="en-GB"/>
        </w:rPr>
        <w:t>ENDs Europe </w:t>
      </w:r>
      <w:r>
        <w:rPr>
          <w:rStyle w:val="eop"/>
          <w:lang w:val="en-US"/>
        </w:rPr>
        <w:t> </w:t>
      </w:r>
    </w:p>
    <w:p w14:paraId="3204F444" w14:textId="77777777" w:rsidR="003B0A4E" w:rsidRDefault="003B0A4E" w:rsidP="003B0A4E">
      <w:pPr>
        <w:pStyle w:val="paragraph"/>
        <w:numPr>
          <w:ilvl w:val="0"/>
          <w:numId w:val="45"/>
        </w:numPr>
        <w:spacing w:before="0" w:beforeAutospacing="0" w:after="0" w:afterAutospacing="0"/>
        <w:ind w:left="1080" w:firstLine="0"/>
        <w:jc w:val="both"/>
        <w:textAlignment w:val="baseline"/>
        <w:rPr>
          <w:lang w:val="en-US"/>
        </w:rPr>
      </w:pPr>
      <w:r>
        <w:rPr>
          <w:rStyle w:val="normaltextrun"/>
          <w:color w:val="000000"/>
          <w:lang w:val="en-GB"/>
        </w:rPr>
        <w:t>Environment committee reaches agreement on dividing up Fit for 55 files</w:t>
      </w:r>
      <w:r>
        <w:rPr>
          <w:rStyle w:val="eop"/>
          <w:color w:val="000000"/>
          <w:lang w:val="en-US"/>
        </w:rPr>
        <w:t> </w:t>
      </w:r>
    </w:p>
    <w:p w14:paraId="031B9A2A" w14:textId="77777777" w:rsidR="003B0A4E" w:rsidRDefault="003B0A4E" w:rsidP="003B0A4E">
      <w:pPr>
        <w:pStyle w:val="paragraph"/>
        <w:spacing w:before="0" w:beforeAutospacing="0" w:after="0" w:afterAutospacing="0"/>
        <w:textAlignment w:val="baseline"/>
        <w:rPr>
          <w:lang w:val="en-US"/>
        </w:rPr>
      </w:pPr>
      <w:r>
        <w:rPr>
          <w:rStyle w:val="scxw142326765"/>
          <w:lang w:val="en-US"/>
        </w:rPr>
        <w:t> </w:t>
      </w:r>
      <w:r>
        <w:rPr>
          <w:lang w:val="en-US"/>
        </w:rPr>
        <w:br/>
      </w:r>
      <w:r>
        <w:rPr>
          <w:rStyle w:val="eop"/>
          <w:rFonts w:ascii="MS Mincho" w:eastAsia="MS Mincho" w:hAnsi="MS Mincho" w:hint="eastAsia"/>
          <w:color w:val="000000"/>
          <w:lang w:val="en-US"/>
        </w:rPr>
        <w:t> </w:t>
      </w:r>
    </w:p>
    <w:p w14:paraId="54F5FF58" w14:textId="77777777" w:rsidR="003B0A4E" w:rsidRDefault="003B0A4E" w:rsidP="003B0A4E">
      <w:pPr>
        <w:pStyle w:val="paragraph"/>
        <w:shd w:val="clear" w:color="auto" w:fill="FFFFFF"/>
        <w:spacing w:before="0" w:beforeAutospacing="0" w:after="0" w:afterAutospacing="0"/>
        <w:textAlignment w:val="baseline"/>
        <w:rPr>
          <w:lang w:val="en-US"/>
        </w:rPr>
      </w:pPr>
      <w:proofErr w:type="spellStart"/>
      <w:r>
        <w:rPr>
          <w:rStyle w:val="normaltextrun"/>
          <w:b/>
          <w:bCs/>
          <w:color w:val="006FC9"/>
          <w:sz w:val="32"/>
          <w:szCs w:val="32"/>
          <w:lang w:val="en-US"/>
        </w:rPr>
        <w:t>Agence</w:t>
      </w:r>
      <w:proofErr w:type="spellEnd"/>
      <w:r>
        <w:rPr>
          <w:rStyle w:val="normaltextrun"/>
          <w:b/>
          <w:bCs/>
          <w:color w:val="006FC9"/>
          <w:sz w:val="32"/>
          <w:szCs w:val="32"/>
          <w:lang w:val="en-US"/>
        </w:rPr>
        <w:t> Europe</w:t>
      </w:r>
      <w:r>
        <w:rPr>
          <w:rStyle w:val="eop"/>
          <w:color w:val="006FC9"/>
          <w:sz w:val="32"/>
          <w:szCs w:val="32"/>
          <w:lang w:val="en-US"/>
        </w:rPr>
        <w:t> </w:t>
      </w:r>
    </w:p>
    <w:p w14:paraId="7C51B4C0" w14:textId="77777777" w:rsidR="003B0A4E" w:rsidRDefault="003B0A4E" w:rsidP="003B0A4E">
      <w:pPr>
        <w:pStyle w:val="paragraph"/>
        <w:shd w:val="clear" w:color="auto" w:fill="FFFFFF"/>
        <w:spacing w:before="0" w:beforeAutospacing="0" w:after="0" w:afterAutospacing="0"/>
        <w:textAlignment w:val="baseline"/>
        <w:rPr>
          <w:lang w:val="en-US"/>
        </w:rPr>
      </w:pPr>
      <w:r>
        <w:rPr>
          <w:rStyle w:val="normaltextrun"/>
          <w:rFonts w:ascii="Calibri Light" w:hAnsi="Calibri Light" w:cs="Calibri Light"/>
          <w:b/>
          <w:bCs/>
          <w:color w:val="000000"/>
          <w:sz w:val="32"/>
          <w:szCs w:val="32"/>
          <w:lang w:val="en-GB"/>
        </w:rPr>
        <w:t>Commission struggles to convince MEPs of benefits of a new carbon market for road transport and buildings</w:t>
      </w:r>
      <w:r>
        <w:rPr>
          <w:rStyle w:val="eop"/>
          <w:rFonts w:ascii="Calibri Light" w:hAnsi="Calibri Light" w:cs="Calibri Light"/>
          <w:color w:val="000000"/>
          <w:sz w:val="32"/>
          <w:szCs w:val="32"/>
          <w:lang w:val="en-US"/>
        </w:rPr>
        <w:t> </w:t>
      </w:r>
    </w:p>
    <w:p w14:paraId="65901C2A" w14:textId="77777777" w:rsidR="003B0A4E" w:rsidRDefault="003B0A4E" w:rsidP="003B0A4E">
      <w:pPr>
        <w:pStyle w:val="paragraph"/>
        <w:shd w:val="clear" w:color="auto" w:fill="FFFFFF"/>
        <w:spacing w:before="0" w:beforeAutospacing="0" w:after="0" w:afterAutospacing="0"/>
        <w:textAlignment w:val="baseline"/>
        <w:rPr>
          <w:lang w:val="en-US"/>
        </w:rPr>
      </w:pPr>
      <w:r>
        <w:rPr>
          <w:rStyle w:val="scxw142326765"/>
          <w:color w:val="000000"/>
          <w:lang w:val="en-US"/>
        </w:rPr>
        <w:t> </w:t>
      </w:r>
      <w:r>
        <w:rPr>
          <w:color w:val="000000"/>
          <w:lang w:val="en-US"/>
        </w:rPr>
        <w:br/>
      </w:r>
      <w:r>
        <w:rPr>
          <w:rStyle w:val="normaltextrun"/>
          <w:color w:val="000000"/>
          <w:sz w:val="23"/>
          <w:szCs w:val="23"/>
          <w:lang w:val="en-GB"/>
        </w:rPr>
        <w:t>MEPs again expressed serious reservations about, and even opposition to, the European Commission’s proposal to establish an EU Emissions Trading Scheme (ETS) covering emissions from fuels used for road transport and heating of buildings, during a debate in the European Parliament’s Committee on the Environment, Public Health and Food Safety (ENVI) on Thursday 9 September.</w:t>
      </w:r>
      <w:r>
        <w:rPr>
          <w:rStyle w:val="eop"/>
          <w:color w:val="000000"/>
          <w:sz w:val="23"/>
          <w:szCs w:val="23"/>
          <w:lang w:val="en-US"/>
        </w:rPr>
        <w:t> </w:t>
      </w:r>
    </w:p>
    <w:p w14:paraId="64955F2E" w14:textId="77777777" w:rsidR="003B0A4E" w:rsidRDefault="003B0A4E" w:rsidP="003B0A4E">
      <w:pPr>
        <w:pStyle w:val="paragraph"/>
        <w:spacing w:before="0" w:beforeAutospacing="0" w:after="0" w:afterAutospacing="0"/>
        <w:textAlignment w:val="baseline"/>
        <w:rPr>
          <w:lang w:val="en-US"/>
        </w:rPr>
      </w:pPr>
      <w:r>
        <w:rPr>
          <w:rStyle w:val="normaltextrun"/>
          <w:sz w:val="23"/>
          <w:szCs w:val="23"/>
          <w:lang w:val="en-GB"/>
        </w:rPr>
        <w:t>Presented on 14 July as part of the ‘</w:t>
      </w:r>
      <w:r>
        <w:rPr>
          <w:rStyle w:val="normaltextrun"/>
          <w:i/>
          <w:iCs/>
          <w:sz w:val="23"/>
          <w:szCs w:val="23"/>
          <w:lang w:val="en-GB"/>
        </w:rPr>
        <w:t>Fit for 55</w:t>
      </w:r>
      <w:r>
        <w:rPr>
          <w:rStyle w:val="normaltextrun"/>
          <w:sz w:val="23"/>
          <w:szCs w:val="23"/>
          <w:lang w:val="en-GB"/>
        </w:rPr>
        <w:t>’ climate legislation package, this proposal would lead to the creation of a carbon market adjacent to the current ETS and operating on similar principles </w:t>
      </w:r>
      <w:r>
        <w:rPr>
          <w:rStyle w:val="normaltextrun"/>
          <w:i/>
          <w:iCs/>
          <w:sz w:val="23"/>
          <w:szCs w:val="23"/>
          <w:lang w:val="en-GB"/>
        </w:rPr>
        <w:t>(see EUROPE </w:t>
      </w:r>
      <w:hyperlink r:id="rId14" w:tgtFrame="_blank" w:history="1">
        <w:r>
          <w:rPr>
            <w:rStyle w:val="normaltextrun"/>
            <w:i/>
            <w:iCs/>
            <w:color w:val="0563C1"/>
            <w:sz w:val="23"/>
            <w:szCs w:val="23"/>
            <w:u w:val="single"/>
            <w:lang w:val="en-GB"/>
          </w:rPr>
          <w:t>B12762A1</w:t>
        </w:r>
      </w:hyperlink>
      <w:r>
        <w:rPr>
          <w:rStyle w:val="normaltextrun"/>
          <w:rFonts w:ascii="MS Mincho" w:eastAsia="MS Mincho" w:hAnsi="MS Mincho" w:hint="eastAsia"/>
          <w:i/>
          <w:iCs/>
          <w:sz w:val="23"/>
          <w:szCs w:val="23"/>
          <w:lang w:val="en-GB"/>
        </w:rPr>
        <w:t>)</w:t>
      </w:r>
      <w:r>
        <w:rPr>
          <w:rStyle w:val="normaltextrun"/>
          <w:rFonts w:ascii="MS Mincho" w:eastAsia="MS Mincho" w:hAnsi="MS Mincho" w:hint="eastAsia"/>
          <w:sz w:val="23"/>
          <w:szCs w:val="23"/>
          <w:lang w:val="en-GB"/>
        </w:rPr>
        <w:t>.</w:t>
      </w:r>
      <w:r>
        <w:rPr>
          <w:rStyle w:val="eop"/>
          <w:rFonts w:ascii="MS Mincho" w:eastAsia="MS Mincho" w:hAnsi="MS Mincho" w:hint="eastAsia"/>
          <w:sz w:val="23"/>
          <w:szCs w:val="23"/>
          <w:lang w:val="en-US"/>
        </w:rPr>
        <w:t> </w:t>
      </w:r>
    </w:p>
    <w:p w14:paraId="51716571" w14:textId="77777777" w:rsidR="003B0A4E" w:rsidRDefault="003B0A4E" w:rsidP="003B0A4E">
      <w:pPr>
        <w:pStyle w:val="paragraph"/>
        <w:spacing w:before="0" w:beforeAutospacing="0" w:after="0" w:afterAutospacing="0"/>
        <w:textAlignment w:val="baseline"/>
        <w:rPr>
          <w:lang w:val="en-US"/>
        </w:rPr>
      </w:pPr>
      <w:r>
        <w:rPr>
          <w:rStyle w:val="normaltextrun"/>
          <w:sz w:val="23"/>
          <w:szCs w:val="23"/>
          <w:lang w:val="en-GB"/>
        </w:rPr>
        <w:t>Fuel suppliers would be responsible for monitoring and reporting the amount of fuel they place on the market. From 2026 onwards, they would then have to buy emission allowances which they could trade according to their needs, with the obligation to surrender sufficient allowances at the end of each calendar year, depending on the carbon intensity of the fuels.</w:t>
      </w:r>
      <w:r>
        <w:rPr>
          <w:rStyle w:val="eop"/>
          <w:sz w:val="23"/>
          <w:szCs w:val="23"/>
          <w:lang w:val="en-US"/>
        </w:rPr>
        <w:t> </w:t>
      </w:r>
    </w:p>
    <w:p w14:paraId="064D71F4" w14:textId="77777777" w:rsidR="003B0A4E" w:rsidRDefault="003B0A4E" w:rsidP="003B0A4E">
      <w:pPr>
        <w:pStyle w:val="paragraph"/>
        <w:spacing w:before="0" w:beforeAutospacing="0" w:after="0" w:afterAutospacing="0"/>
        <w:textAlignment w:val="baseline"/>
        <w:rPr>
          <w:lang w:val="en-US"/>
        </w:rPr>
      </w:pPr>
      <w:r>
        <w:rPr>
          <w:rStyle w:val="normaltextrun"/>
          <w:sz w:val="23"/>
          <w:szCs w:val="23"/>
          <w:lang w:val="en-GB"/>
        </w:rPr>
        <w:t>The total quantity of allowances put on the market would be capped and reduced over time, so that the total quantity of emissions would decrease.</w:t>
      </w:r>
      <w:r>
        <w:rPr>
          <w:rStyle w:val="eop"/>
          <w:sz w:val="23"/>
          <w:szCs w:val="23"/>
          <w:lang w:val="en-US"/>
        </w:rPr>
        <w:t> </w:t>
      </w:r>
    </w:p>
    <w:p w14:paraId="64193F35" w14:textId="77777777" w:rsidR="003B0A4E" w:rsidRDefault="003B0A4E" w:rsidP="003B0A4E">
      <w:pPr>
        <w:pStyle w:val="paragraph"/>
        <w:spacing w:before="0" w:beforeAutospacing="0" w:after="0" w:afterAutospacing="0"/>
        <w:textAlignment w:val="baseline"/>
        <w:rPr>
          <w:lang w:val="en-US"/>
        </w:rPr>
      </w:pPr>
      <w:r>
        <w:rPr>
          <w:rFonts w:ascii="Segoe UI" w:hAnsi="Segoe UI" w:cs="Segoe UI"/>
          <w:sz w:val="18"/>
          <w:szCs w:val="18"/>
          <w:lang w:val="en-US"/>
        </w:rPr>
        <w:t> </w:t>
      </w:r>
    </w:p>
    <w:p w14:paraId="379ABC7B" w14:textId="77777777" w:rsidR="003B0A4E" w:rsidRDefault="003B0A4E" w:rsidP="003B0A4E">
      <w:pPr>
        <w:pStyle w:val="paragraph"/>
        <w:spacing w:before="0" w:beforeAutospacing="0" w:after="0" w:afterAutospacing="0"/>
        <w:textAlignment w:val="baseline"/>
        <w:rPr>
          <w:lang w:val="en-US"/>
        </w:rPr>
      </w:pPr>
      <w:r>
        <w:rPr>
          <w:rStyle w:val="normaltextrun"/>
          <w:b/>
          <w:bCs/>
          <w:sz w:val="23"/>
          <w:szCs w:val="23"/>
          <w:lang w:val="en-GB"/>
        </w:rPr>
        <w:t>Widespread scepticism in Parliament</w:t>
      </w:r>
      <w:r>
        <w:rPr>
          <w:rStyle w:val="eop"/>
          <w:sz w:val="23"/>
          <w:szCs w:val="23"/>
          <w:lang w:val="en-US"/>
        </w:rPr>
        <w:t> </w:t>
      </w:r>
    </w:p>
    <w:p w14:paraId="463D878F" w14:textId="77777777" w:rsidR="003B0A4E" w:rsidRDefault="003B0A4E" w:rsidP="003B0A4E">
      <w:pPr>
        <w:pStyle w:val="paragraph"/>
        <w:spacing w:before="0" w:beforeAutospacing="0" w:after="0" w:afterAutospacing="0"/>
        <w:textAlignment w:val="baseline"/>
        <w:rPr>
          <w:lang w:val="en-US"/>
        </w:rPr>
      </w:pPr>
      <w:r>
        <w:rPr>
          <w:rStyle w:val="normaltextrun"/>
          <w:sz w:val="23"/>
          <w:szCs w:val="23"/>
          <w:lang w:val="en-GB"/>
        </w:rPr>
        <w:t>While the mechanism is therefore not new and has proven its worth in reducing emissions from the power sector and manufacturing industry through the current ETS, the Commission’s proposal is struggling to convince MEPs because the sectors covered are different.</w:t>
      </w:r>
      <w:r>
        <w:rPr>
          <w:rStyle w:val="eop"/>
          <w:sz w:val="23"/>
          <w:szCs w:val="23"/>
          <w:lang w:val="en-US"/>
        </w:rPr>
        <w:t> </w:t>
      </w:r>
    </w:p>
    <w:p w14:paraId="418660BA" w14:textId="77777777" w:rsidR="003B0A4E" w:rsidRDefault="003B0A4E" w:rsidP="003B0A4E">
      <w:pPr>
        <w:pStyle w:val="paragraph"/>
        <w:spacing w:before="0" w:beforeAutospacing="0" w:after="0" w:afterAutospacing="0"/>
        <w:textAlignment w:val="baseline"/>
        <w:rPr>
          <w:lang w:val="en-US"/>
        </w:rPr>
      </w:pPr>
      <w:r>
        <w:rPr>
          <w:rStyle w:val="normaltextrun"/>
          <w:sz w:val="23"/>
          <w:szCs w:val="23"/>
          <w:lang w:val="en-GB"/>
        </w:rPr>
        <w:t>Before a representative of the institution, MEPs reiterated their fears - already expressed on 14 July </w:t>
      </w:r>
      <w:r>
        <w:rPr>
          <w:rStyle w:val="normaltextrun"/>
          <w:i/>
          <w:iCs/>
          <w:sz w:val="23"/>
          <w:szCs w:val="23"/>
          <w:lang w:val="en-GB"/>
        </w:rPr>
        <w:t>(see EUROPE </w:t>
      </w:r>
      <w:hyperlink r:id="rId15" w:tgtFrame="_blank" w:history="1">
        <w:r>
          <w:rPr>
            <w:rStyle w:val="normaltextrun"/>
            <w:i/>
            <w:iCs/>
            <w:color w:val="0563C1"/>
            <w:sz w:val="23"/>
            <w:szCs w:val="23"/>
            <w:u w:val="single"/>
            <w:lang w:val="en-GB"/>
          </w:rPr>
          <w:t>B12762A10</w:t>
        </w:r>
      </w:hyperlink>
      <w:r>
        <w:rPr>
          <w:rStyle w:val="normaltextrun"/>
          <w:rFonts w:ascii="MS Mincho" w:eastAsia="MS Mincho" w:hAnsi="MS Mincho" w:hint="eastAsia"/>
          <w:i/>
          <w:iCs/>
          <w:sz w:val="23"/>
          <w:szCs w:val="23"/>
          <w:lang w:val="en-GB"/>
        </w:rPr>
        <w:t>)</w:t>
      </w:r>
      <w:r>
        <w:rPr>
          <w:rStyle w:val="normaltextrun"/>
          <w:sz w:val="23"/>
          <w:szCs w:val="23"/>
          <w:lang w:val="en-GB"/>
        </w:rPr>
        <w:t> - that fuel suppliers would pass on the increased costs of the new carbon market to consumers, leading to higher heating bills and unsustainable petrol prices for the most vulnerable households.</w:t>
      </w:r>
      <w:r>
        <w:rPr>
          <w:rStyle w:val="eop"/>
          <w:sz w:val="23"/>
          <w:szCs w:val="23"/>
          <w:lang w:val="en-US"/>
        </w:rPr>
        <w:t> </w:t>
      </w:r>
    </w:p>
    <w:p w14:paraId="5B398900" w14:textId="77777777" w:rsidR="003B0A4E" w:rsidRDefault="003B0A4E" w:rsidP="003B0A4E">
      <w:pPr>
        <w:pStyle w:val="paragraph"/>
        <w:spacing w:before="0" w:beforeAutospacing="0" w:after="0" w:afterAutospacing="0"/>
        <w:textAlignment w:val="baseline"/>
        <w:rPr>
          <w:lang w:val="en-US"/>
        </w:rPr>
      </w:pPr>
      <w:r>
        <w:rPr>
          <w:rStyle w:val="normaltextrun"/>
          <w:sz w:val="23"/>
          <w:szCs w:val="23"/>
          <w:lang w:val="en-GB"/>
        </w:rPr>
        <w:t>This scepticism seemed to be shared by a large majority, if not all political groups in Parliament, although there were nuances.</w:t>
      </w:r>
      <w:r>
        <w:rPr>
          <w:rStyle w:val="eop"/>
          <w:sz w:val="23"/>
          <w:szCs w:val="23"/>
          <w:lang w:val="en-US"/>
        </w:rPr>
        <w:t> </w:t>
      </w:r>
    </w:p>
    <w:p w14:paraId="49499F23" w14:textId="77777777" w:rsidR="003B0A4E" w:rsidRDefault="003B0A4E" w:rsidP="003B0A4E">
      <w:pPr>
        <w:pStyle w:val="paragraph"/>
        <w:spacing w:before="0" w:beforeAutospacing="0" w:after="0" w:afterAutospacing="0"/>
        <w:textAlignment w:val="baseline"/>
        <w:rPr>
          <w:lang w:val="en-US"/>
        </w:rPr>
      </w:pPr>
      <w:r>
        <w:rPr>
          <w:rStyle w:val="normaltextrun"/>
          <w:rFonts w:ascii="MS Mincho" w:eastAsia="MS Mincho" w:hAnsi="MS Mincho" w:hint="eastAsia"/>
          <w:sz w:val="23"/>
          <w:szCs w:val="23"/>
          <w:lang w:val="en-US"/>
        </w:rPr>
        <w:t>“</w:t>
      </w:r>
      <w:r>
        <w:rPr>
          <w:rStyle w:val="normaltextrun"/>
          <w:i/>
          <w:iCs/>
          <w:sz w:val="23"/>
          <w:szCs w:val="23"/>
          <w:lang w:val="en-GB"/>
        </w:rPr>
        <w:t>We are critical of the new ETS system on road transport and buildings (…) We think it’s important that you truly evaluate your proposal because this will have social implications if we don’t do this better</w:t>
      </w:r>
      <w:r>
        <w:rPr>
          <w:rStyle w:val="normaltextrun"/>
          <w:sz w:val="23"/>
          <w:szCs w:val="23"/>
          <w:lang w:val="en-GB"/>
        </w:rPr>
        <w:t>”, said Jytte</w:t>
      </w:r>
      <w:r>
        <w:rPr>
          <w:rStyle w:val="normaltextrun"/>
          <w:rFonts w:ascii="MS Mincho" w:eastAsia="MS Mincho" w:hAnsi="MS Mincho" w:hint="eastAsia"/>
          <w:sz w:val="23"/>
          <w:szCs w:val="23"/>
          <w:lang w:val="en-GB"/>
        </w:rPr>
        <w:t> </w:t>
      </w:r>
      <w:proofErr w:type="spellStart"/>
      <w:r>
        <w:rPr>
          <w:rStyle w:val="normaltextrun"/>
          <w:sz w:val="23"/>
          <w:szCs w:val="23"/>
          <w:lang w:val="en-GB"/>
        </w:rPr>
        <w:t>Guteland</w:t>
      </w:r>
      <w:proofErr w:type="spellEnd"/>
      <w:r>
        <w:rPr>
          <w:rStyle w:val="normaltextrun"/>
          <w:sz w:val="23"/>
          <w:szCs w:val="23"/>
          <w:lang w:val="en-GB"/>
        </w:rPr>
        <w:t> (Sweden), coordinator of the S&amp;D Group.</w:t>
      </w:r>
      <w:r>
        <w:rPr>
          <w:rStyle w:val="eop"/>
          <w:sz w:val="23"/>
          <w:szCs w:val="23"/>
          <w:lang w:val="en-US"/>
        </w:rPr>
        <w:t> </w:t>
      </w:r>
    </w:p>
    <w:p w14:paraId="286AEF43" w14:textId="77777777" w:rsidR="003B0A4E" w:rsidRDefault="003B0A4E" w:rsidP="003B0A4E">
      <w:pPr>
        <w:pStyle w:val="paragraph"/>
        <w:spacing w:before="0" w:beforeAutospacing="0" w:after="0" w:afterAutospacing="0"/>
        <w:textAlignment w:val="baseline"/>
        <w:rPr>
          <w:lang w:val="en-US"/>
        </w:rPr>
      </w:pPr>
      <w:r>
        <w:rPr>
          <w:rStyle w:val="normaltextrun"/>
          <w:sz w:val="23"/>
          <w:szCs w:val="23"/>
          <w:lang w:val="en-GB"/>
        </w:rPr>
        <w:t>Emma Wiesner (</w:t>
      </w:r>
      <w:r>
        <w:rPr>
          <w:rStyle w:val="normaltextrun"/>
          <w:i/>
          <w:iCs/>
          <w:sz w:val="23"/>
          <w:szCs w:val="23"/>
          <w:lang w:val="en-GB"/>
        </w:rPr>
        <w:t>Renew Europe</w:t>
      </w:r>
      <w:r>
        <w:rPr>
          <w:rStyle w:val="normaltextrun"/>
          <w:sz w:val="23"/>
          <w:szCs w:val="23"/>
          <w:lang w:val="en-GB"/>
        </w:rPr>
        <w:t>, Sweden) also questioned whether an ETS was really the best mechanism to reduce emissions from the buildings and road transport sectors.</w:t>
      </w:r>
      <w:r>
        <w:rPr>
          <w:rStyle w:val="eop"/>
          <w:sz w:val="23"/>
          <w:szCs w:val="23"/>
          <w:lang w:val="en-US"/>
        </w:rPr>
        <w:t> </w:t>
      </w:r>
    </w:p>
    <w:p w14:paraId="2969A63F" w14:textId="77777777" w:rsidR="003B0A4E" w:rsidRDefault="003B0A4E" w:rsidP="003B0A4E">
      <w:pPr>
        <w:pStyle w:val="paragraph"/>
        <w:spacing w:before="0" w:beforeAutospacing="0" w:after="0" w:afterAutospacing="0"/>
        <w:textAlignment w:val="baseline"/>
        <w:rPr>
          <w:lang w:val="en-US"/>
        </w:rPr>
      </w:pPr>
      <w:r>
        <w:rPr>
          <w:rStyle w:val="normaltextrun"/>
          <w:sz w:val="23"/>
          <w:szCs w:val="23"/>
          <w:lang w:val="en-GB"/>
        </w:rPr>
        <w:t>Saying he was “</w:t>
      </w:r>
      <w:r>
        <w:rPr>
          <w:rStyle w:val="normaltextrun"/>
          <w:i/>
          <w:iCs/>
          <w:sz w:val="23"/>
          <w:szCs w:val="23"/>
          <w:lang w:val="en-GB"/>
        </w:rPr>
        <w:t>very sceptical</w:t>
      </w:r>
      <w:r>
        <w:rPr>
          <w:rStyle w:val="normaltextrun"/>
          <w:sz w:val="23"/>
          <w:szCs w:val="23"/>
          <w:lang w:val="en-GB"/>
        </w:rPr>
        <w:t>” of the Commission’s proposal, Greens/EFA coordinator Michael Bloss (Germany) said: “</w:t>
      </w:r>
      <w:r>
        <w:rPr>
          <w:rStyle w:val="normaltextrun"/>
          <w:i/>
          <w:iCs/>
          <w:sz w:val="23"/>
          <w:szCs w:val="23"/>
          <w:lang w:val="en-GB"/>
        </w:rPr>
        <w:t>As we understand, the price in this second ETS will be only around 30 euros (per tonne of CO</w:t>
      </w:r>
      <w:r>
        <w:rPr>
          <w:rStyle w:val="normaltextrun"/>
          <w:i/>
          <w:iCs/>
          <w:sz w:val="13"/>
          <w:szCs w:val="13"/>
          <w:vertAlign w:val="subscript"/>
          <w:lang w:val="en-GB"/>
        </w:rPr>
        <w:t>2</w:t>
      </w:r>
      <w:r>
        <w:rPr>
          <w:rStyle w:val="normaltextrun"/>
          <w:i/>
          <w:iCs/>
          <w:sz w:val="23"/>
          <w:szCs w:val="23"/>
          <w:lang w:val="en-GB"/>
        </w:rPr>
        <w:t>), and that means basically almost zero effect for reducing CO</w:t>
      </w:r>
      <w:r>
        <w:rPr>
          <w:rStyle w:val="normaltextrun"/>
          <w:i/>
          <w:iCs/>
          <w:sz w:val="13"/>
          <w:szCs w:val="13"/>
          <w:vertAlign w:val="subscript"/>
          <w:lang w:val="en-GB"/>
        </w:rPr>
        <w:t>2</w:t>
      </w:r>
      <w:r>
        <w:rPr>
          <w:rStyle w:val="normaltextrun"/>
          <w:i/>
          <w:iCs/>
          <w:sz w:val="23"/>
          <w:szCs w:val="23"/>
          <w:lang w:val="en-GB"/>
        </w:rPr>
        <w:t> emissions in these sectors, but it puts a lot of burden on poor households</w:t>
      </w:r>
      <w:r>
        <w:rPr>
          <w:rStyle w:val="normaltextrun"/>
          <w:rFonts w:ascii="MS Mincho" w:eastAsia="MS Mincho" w:hAnsi="MS Mincho" w:hint="eastAsia"/>
          <w:sz w:val="23"/>
          <w:szCs w:val="23"/>
          <w:lang w:val="en-US"/>
        </w:rPr>
        <w:t>”</w:t>
      </w:r>
      <w:r>
        <w:rPr>
          <w:rStyle w:val="normaltextrun"/>
          <w:rFonts w:ascii="MS Mincho" w:eastAsia="MS Mincho" w:hAnsi="MS Mincho" w:hint="eastAsia"/>
          <w:sz w:val="23"/>
          <w:szCs w:val="23"/>
          <w:lang w:val="en-GB"/>
        </w:rPr>
        <w:t>.</w:t>
      </w:r>
      <w:r>
        <w:rPr>
          <w:rStyle w:val="eop"/>
          <w:rFonts w:ascii="MS Mincho" w:eastAsia="MS Mincho" w:hAnsi="MS Mincho" w:hint="eastAsia"/>
          <w:sz w:val="23"/>
          <w:szCs w:val="23"/>
          <w:lang w:val="en-US"/>
        </w:rPr>
        <w:t> </w:t>
      </w:r>
    </w:p>
    <w:p w14:paraId="551B8E9C" w14:textId="77777777" w:rsidR="003B0A4E" w:rsidRDefault="003B0A4E" w:rsidP="003B0A4E">
      <w:pPr>
        <w:pStyle w:val="paragraph"/>
        <w:spacing w:before="0" w:beforeAutospacing="0" w:after="0" w:afterAutospacing="0"/>
        <w:textAlignment w:val="baseline"/>
        <w:rPr>
          <w:lang w:val="en-US"/>
        </w:rPr>
      </w:pPr>
      <w:r>
        <w:rPr>
          <w:rStyle w:val="normaltextrun"/>
          <w:sz w:val="23"/>
          <w:szCs w:val="23"/>
          <w:lang w:val="en-GB"/>
        </w:rPr>
        <w:t>ECR Group coordinator Alexandr Vondra (Czech Republic) expressed serious concerns about the “</w:t>
      </w:r>
      <w:r>
        <w:rPr>
          <w:rStyle w:val="normaltextrun"/>
          <w:i/>
          <w:iCs/>
          <w:sz w:val="23"/>
          <w:szCs w:val="23"/>
          <w:lang w:val="en-GB"/>
        </w:rPr>
        <w:t>social effects</w:t>
      </w:r>
      <w:r>
        <w:rPr>
          <w:rStyle w:val="normaltextrun"/>
          <w:sz w:val="23"/>
          <w:szCs w:val="23"/>
          <w:lang w:val="en-GB"/>
        </w:rPr>
        <w:t>” of the new ETS and more broadly the ‘</w:t>
      </w:r>
      <w:r>
        <w:rPr>
          <w:rStyle w:val="normaltextrun"/>
          <w:i/>
          <w:iCs/>
          <w:sz w:val="23"/>
          <w:szCs w:val="23"/>
          <w:lang w:val="en-GB"/>
        </w:rPr>
        <w:t>Fit for 55</w:t>
      </w:r>
      <w:r>
        <w:rPr>
          <w:rStyle w:val="normaltextrun"/>
          <w:rFonts w:ascii="MS Mincho" w:eastAsia="MS Mincho" w:hAnsi="MS Mincho" w:hint="eastAsia"/>
          <w:sz w:val="23"/>
          <w:szCs w:val="23"/>
          <w:lang w:val="en-US"/>
        </w:rPr>
        <w:t>’</w:t>
      </w:r>
      <w:r>
        <w:rPr>
          <w:rStyle w:val="normaltextrun"/>
          <w:rFonts w:ascii="MS Mincho" w:eastAsia="MS Mincho" w:hAnsi="MS Mincho" w:hint="eastAsia"/>
          <w:sz w:val="23"/>
          <w:szCs w:val="23"/>
          <w:lang w:val="en-GB"/>
        </w:rPr>
        <w:t> </w:t>
      </w:r>
      <w:r>
        <w:rPr>
          <w:rStyle w:val="normaltextrun"/>
          <w:sz w:val="23"/>
          <w:szCs w:val="23"/>
          <w:lang w:val="en-GB"/>
        </w:rPr>
        <w:t>package as a whole. He also asked the Commission to carry out a detailed impact assessment of the effects of the ‘</w:t>
      </w:r>
      <w:r>
        <w:rPr>
          <w:rStyle w:val="normaltextrun"/>
          <w:i/>
          <w:iCs/>
          <w:sz w:val="23"/>
          <w:szCs w:val="23"/>
          <w:lang w:val="en-GB"/>
        </w:rPr>
        <w:t>Fit for 55</w:t>
      </w:r>
      <w:r>
        <w:rPr>
          <w:rStyle w:val="normaltextrun"/>
          <w:sz w:val="23"/>
          <w:szCs w:val="23"/>
          <w:lang w:val="en-GB"/>
        </w:rPr>
        <w:t>’ package for each Member State and for each income group. </w:t>
      </w:r>
      <w:r>
        <w:rPr>
          <w:rStyle w:val="eop"/>
          <w:sz w:val="23"/>
          <w:szCs w:val="23"/>
          <w:lang w:val="en-US"/>
        </w:rPr>
        <w:t> </w:t>
      </w:r>
    </w:p>
    <w:p w14:paraId="1D3ADAB4" w14:textId="77777777" w:rsidR="003B0A4E" w:rsidRDefault="003B0A4E" w:rsidP="003B0A4E">
      <w:pPr>
        <w:pStyle w:val="paragraph"/>
        <w:spacing w:before="0" w:beforeAutospacing="0" w:after="0" w:afterAutospacing="0"/>
        <w:textAlignment w:val="baseline"/>
        <w:rPr>
          <w:lang w:val="en-US"/>
        </w:rPr>
      </w:pPr>
      <w:r>
        <w:rPr>
          <w:rFonts w:ascii="Segoe UI" w:hAnsi="Segoe UI" w:cs="Segoe UI"/>
          <w:sz w:val="18"/>
          <w:szCs w:val="18"/>
          <w:lang w:val="en-US"/>
        </w:rPr>
        <w:t> </w:t>
      </w:r>
    </w:p>
    <w:p w14:paraId="75E4F1AC" w14:textId="77777777" w:rsidR="003B0A4E" w:rsidRDefault="003B0A4E" w:rsidP="003B0A4E">
      <w:pPr>
        <w:pStyle w:val="paragraph"/>
        <w:spacing w:before="0" w:beforeAutospacing="0" w:after="0" w:afterAutospacing="0"/>
        <w:textAlignment w:val="baseline"/>
        <w:rPr>
          <w:lang w:val="en-US"/>
        </w:rPr>
      </w:pPr>
      <w:r>
        <w:rPr>
          <w:rStyle w:val="normaltextrun"/>
          <w:b/>
          <w:bCs/>
          <w:sz w:val="23"/>
          <w:szCs w:val="23"/>
          <w:lang w:val="en-GB"/>
        </w:rPr>
        <w:t>The ‘Social Climate Fund’ deemed insufficient</w:t>
      </w:r>
      <w:r>
        <w:rPr>
          <w:rStyle w:val="eop"/>
          <w:sz w:val="23"/>
          <w:szCs w:val="23"/>
          <w:lang w:val="en-US"/>
        </w:rPr>
        <w:t> </w:t>
      </w:r>
    </w:p>
    <w:p w14:paraId="6B183BDB" w14:textId="77777777" w:rsidR="003B0A4E" w:rsidRDefault="003B0A4E" w:rsidP="003B0A4E">
      <w:pPr>
        <w:pStyle w:val="paragraph"/>
        <w:spacing w:before="0" w:beforeAutospacing="0" w:after="0" w:afterAutospacing="0"/>
        <w:textAlignment w:val="baseline"/>
        <w:rPr>
          <w:lang w:val="en-US"/>
        </w:rPr>
      </w:pPr>
      <w:r>
        <w:rPr>
          <w:rStyle w:val="normaltextrun"/>
          <w:sz w:val="23"/>
          <w:szCs w:val="23"/>
          <w:lang w:val="en-GB"/>
        </w:rPr>
        <w:t>The Commission, for its part, defended its approach. In particular, it recalled that it plans to create a ‘Social Climate Fund’, financed by 25% of the revenues of the new ETS, to compensate for the social impacts of the latter </w:t>
      </w:r>
      <w:r>
        <w:rPr>
          <w:rStyle w:val="normaltextrun"/>
          <w:i/>
          <w:iCs/>
          <w:sz w:val="23"/>
          <w:szCs w:val="23"/>
          <w:lang w:val="en-GB"/>
        </w:rPr>
        <w:t>(see EUROPE </w:t>
      </w:r>
      <w:hyperlink r:id="rId16" w:tgtFrame="_blank" w:history="1">
        <w:r>
          <w:rPr>
            <w:rStyle w:val="normaltextrun"/>
            <w:i/>
            <w:iCs/>
            <w:color w:val="0563C1"/>
            <w:sz w:val="23"/>
            <w:szCs w:val="23"/>
            <w:u w:val="single"/>
            <w:lang w:val="en-GB"/>
          </w:rPr>
          <w:t>B12762A6</w:t>
        </w:r>
      </w:hyperlink>
      <w:r>
        <w:rPr>
          <w:rStyle w:val="normaltextrun"/>
          <w:rFonts w:ascii="MS Mincho" w:eastAsia="MS Mincho" w:hAnsi="MS Mincho" w:hint="eastAsia"/>
          <w:i/>
          <w:iCs/>
          <w:sz w:val="23"/>
          <w:szCs w:val="23"/>
          <w:lang w:val="en-GB"/>
        </w:rPr>
        <w:t>)</w:t>
      </w:r>
      <w:r>
        <w:rPr>
          <w:rStyle w:val="normaltextrun"/>
          <w:rFonts w:ascii="MS Mincho" w:eastAsia="MS Mincho" w:hAnsi="MS Mincho" w:hint="eastAsia"/>
          <w:sz w:val="23"/>
          <w:szCs w:val="23"/>
          <w:lang w:val="en-GB"/>
        </w:rPr>
        <w:t>.</w:t>
      </w:r>
      <w:r>
        <w:rPr>
          <w:rStyle w:val="eop"/>
          <w:rFonts w:ascii="MS Mincho" w:eastAsia="MS Mincho" w:hAnsi="MS Mincho" w:hint="eastAsia"/>
          <w:sz w:val="23"/>
          <w:szCs w:val="23"/>
          <w:lang w:val="en-US"/>
        </w:rPr>
        <w:t> </w:t>
      </w:r>
    </w:p>
    <w:p w14:paraId="1BBD41D0" w14:textId="77777777" w:rsidR="003B0A4E" w:rsidRDefault="003B0A4E" w:rsidP="003B0A4E">
      <w:pPr>
        <w:pStyle w:val="paragraph"/>
        <w:spacing w:before="0" w:beforeAutospacing="0" w:after="0" w:afterAutospacing="0"/>
        <w:textAlignment w:val="baseline"/>
        <w:rPr>
          <w:lang w:val="en-US"/>
        </w:rPr>
      </w:pPr>
      <w:r>
        <w:rPr>
          <w:rStyle w:val="normaltextrun"/>
          <w:sz w:val="23"/>
          <w:szCs w:val="23"/>
          <w:lang w:val="en-GB"/>
        </w:rPr>
        <w:t>However, several MEPs criticised this proposal.</w:t>
      </w:r>
      <w:r>
        <w:rPr>
          <w:rStyle w:val="eop"/>
          <w:sz w:val="23"/>
          <w:szCs w:val="23"/>
          <w:lang w:val="en-US"/>
        </w:rPr>
        <w:t> </w:t>
      </w:r>
    </w:p>
    <w:p w14:paraId="469288C7" w14:textId="77777777" w:rsidR="003B0A4E" w:rsidRDefault="003B0A4E" w:rsidP="003B0A4E">
      <w:pPr>
        <w:pStyle w:val="paragraph"/>
        <w:spacing w:before="0" w:beforeAutospacing="0" w:after="0" w:afterAutospacing="0"/>
        <w:textAlignment w:val="baseline"/>
        <w:rPr>
          <w:lang w:val="en-US"/>
        </w:rPr>
      </w:pPr>
      <w:r>
        <w:rPr>
          <w:rStyle w:val="normaltextrun"/>
          <w:sz w:val="23"/>
          <w:szCs w:val="23"/>
          <w:lang w:val="en-GB"/>
        </w:rPr>
        <w:t>For example, both Mr Bloss and César Luena (S&amp;D, Spain) felt that 25% was not enough.</w:t>
      </w:r>
      <w:r>
        <w:rPr>
          <w:rStyle w:val="eop"/>
          <w:sz w:val="23"/>
          <w:szCs w:val="23"/>
          <w:lang w:val="en-US"/>
        </w:rPr>
        <w:t> </w:t>
      </w:r>
    </w:p>
    <w:p w14:paraId="7E960751" w14:textId="77777777" w:rsidR="003B0A4E" w:rsidRDefault="003B0A4E" w:rsidP="003B0A4E">
      <w:pPr>
        <w:pStyle w:val="paragraph"/>
        <w:spacing w:before="0" w:beforeAutospacing="0" w:after="0" w:afterAutospacing="0"/>
        <w:textAlignment w:val="baseline"/>
        <w:rPr>
          <w:lang w:val="en-US"/>
        </w:rPr>
      </w:pPr>
      <w:r>
        <w:rPr>
          <w:rStyle w:val="normaltextrun"/>
          <w:rFonts w:ascii="MS Mincho" w:eastAsia="MS Mincho" w:hAnsi="MS Mincho" w:hint="eastAsia"/>
          <w:sz w:val="23"/>
          <w:szCs w:val="23"/>
          <w:lang w:val="en-US"/>
        </w:rPr>
        <w:t>“</w:t>
      </w:r>
      <w:r>
        <w:rPr>
          <w:rStyle w:val="normaltextrun"/>
          <w:i/>
          <w:iCs/>
          <w:sz w:val="23"/>
          <w:szCs w:val="23"/>
          <w:lang w:val="en-GB"/>
        </w:rPr>
        <w:t>How can we ensure that the social climate fund will reach the most vulnerable households?</w:t>
      </w:r>
      <w:r>
        <w:rPr>
          <w:rStyle w:val="normaltextrun"/>
          <w:sz w:val="23"/>
          <w:szCs w:val="23"/>
          <w:lang w:val="en-GB"/>
        </w:rPr>
        <w:t>”, asked </w:t>
      </w:r>
      <w:proofErr w:type="spellStart"/>
      <w:r>
        <w:rPr>
          <w:rStyle w:val="normaltextrun"/>
          <w:sz w:val="23"/>
          <w:szCs w:val="23"/>
          <w:lang w:val="en-GB"/>
        </w:rPr>
        <w:t>Petar</w:t>
      </w:r>
      <w:proofErr w:type="spellEnd"/>
      <w:r>
        <w:rPr>
          <w:rStyle w:val="normaltextrun"/>
          <w:sz w:val="23"/>
          <w:szCs w:val="23"/>
          <w:lang w:val="en-GB"/>
        </w:rPr>
        <w:t> Vitanov (S&amp;D, Bulgaria).</w:t>
      </w:r>
      <w:r>
        <w:rPr>
          <w:rStyle w:val="eop"/>
          <w:sz w:val="23"/>
          <w:szCs w:val="23"/>
          <w:lang w:val="en-US"/>
        </w:rPr>
        <w:t> </w:t>
      </w:r>
    </w:p>
    <w:p w14:paraId="5CA3A423" w14:textId="77777777" w:rsidR="003B0A4E" w:rsidRDefault="003B0A4E" w:rsidP="003B0A4E">
      <w:pPr>
        <w:pStyle w:val="paragraph"/>
        <w:spacing w:before="0" w:beforeAutospacing="0" w:after="0" w:afterAutospacing="0"/>
        <w:textAlignment w:val="baseline"/>
        <w:rPr>
          <w:lang w:val="en-US"/>
        </w:rPr>
      </w:pPr>
      <w:r>
        <w:rPr>
          <w:rStyle w:val="normaltextrun"/>
          <w:b/>
          <w:bCs/>
          <w:sz w:val="23"/>
          <w:szCs w:val="23"/>
          <w:lang w:val="en-GB"/>
        </w:rPr>
        <w:t>Phasing out free allowances divides</w:t>
      </w:r>
      <w:r>
        <w:rPr>
          <w:rStyle w:val="eop"/>
          <w:sz w:val="23"/>
          <w:szCs w:val="23"/>
          <w:lang w:val="en-US"/>
        </w:rPr>
        <w:t> </w:t>
      </w:r>
    </w:p>
    <w:p w14:paraId="0CDCBA58" w14:textId="77777777" w:rsidR="003B0A4E" w:rsidRDefault="003B0A4E" w:rsidP="003B0A4E">
      <w:pPr>
        <w:pStyle w:val="paragraph"/>
        <w:spacing w:before="0" w:beforeAutospacing="0" w:after="0" w:afterAutospacing="0"/>
        <w:textAlignment w:val="baseline"/>
        <w:rPr>
          <w:lang w:val="en-US"/>
        </w:rPr>
      </w:pPr>
      <w:r>
        <w:rPr>
          <w:rStyle w:val="normaltextrun"/>
          <w:sz w:val="23"/>
          <w:szCs w:val="23"/>
          <w:lang w:val="en-GB"/>
        </w:rPr>
        <w:t>Another point singled out by a number of MEPs is the phasing out of free allowances in the current ETS.</w:t>
      </w:r>
      <w:r>
        <w:rPr>
          <w:rStyle w:val="eop"/>
          <w:sz w:val="23"/>
          <w:szCs w:val="23"/>
          <w:lang w:val="en-US"/>
        </w:rPr>
        <w:t> </w:t>
      </w:r>
    </w:p>
    <w:p w14:paraId="0AE57D77" w14:textId="77777777" w:rsidR="003B0A4E" w:rsidRDefault="003B0A4E" w:rsidP="003B0A4E">
      <w:pPr>
        <w:pStyle w:val="paragraph"/>
        <w:spacing w:before="0" w:beforeAutospacing="0" w:after="0" w:afterAutospacing="0"/>
        <w:textAlignment w:val="baseline"/>
        <w:rPr>
          <w:lang w:val="en-US"/>
        </w:rPr>
      </w:pPr>
      <w:r>
        <w:rPr>
          <w:rStyle w:val="normaltextrun"/>
          <w:sz w:val="23"/>
          <w:szCs w:val="23"/>
          <w:lang w:val="en-GB"/>
        </w:rPr>
        <w:t>According to the Commission’s proposal for the reform of the ETS, these allowances will be reduced by 10% per year from 2026 onwards, with a</w:t>
      </w:r>
      <w:r>
        <w:rPr>
          <w:rStyle w:val="normaltextrun"/>
          <w:rFonts w:ascii="MS Mincho" w:eastAsia="MS Mincho" w:hAnsi="MS Mincho" w:hint="eastAsia"/>
          <w:color w:val="5B6263"/>
          <w:sz w:val="23"/>
          <w:szCs w:val="23"/>
          <w:lang w:val="en-GB"/>
        </w:rPr>
        <w:t> </w:t>
      </w:r>
      <w:r>
        <w:rPr>
          <w:rStyle w:val="normaltextrun"/>
          <w:sz w:val="23"/>
          <w:szCs w:val="23"/>
          <w:lang w:val="en-GB"/>
        </w:rPr>
        <w:t>total abolition in 2036.</w:t>
      </w:r>
      <w:r>
        <w:rPr>
          <w:rStyle w:val="eop"/>
          <w:sz w:val="23"/>
          <w:szCs w:val="23"/>
          <w:lang w:val="en-US"/>
        </w:rPr>
        <w:t> </w:t>
      </w:r>
    </w:p>
    <w:p w14:paraId="210AFA40" w14:textId="77777777" w:rsidR="003B0A4E" w:rsidRDefault="003B0A4E" w:rsidP="003B0A4E">
      <w:pPr>
        <w:pStyle w:val="paragraph"/>
        <w:spacing w:before="0" w:beforeAutospacing="0" w:after="0" w:afterAutospacing="0"/>
        <w:textAlignment w:val="baseline"/>
        <w:rPr>
          <w:lang w:val="en-US"/>
        </w:rPr>
      </w:pPr>
      <w:r>
        <w:rPr>
          <w:rStyle w:val="normaltextrun"/>
          <w:sz w:val="23"/>
          <w:szCs w:val="23"/>
          <w:lang w:val="en-GB"/>
        </w:rPr>
        <w:t>At the same time as this phase-out, the EU Carbon Border Adjustment Mechanism (CBAM) would be introduced as an alternative tool to combat carbon leakage </w:t>
      </w:r>
      <w:r>
        <w:rPr>
          <w:rStyle w:val="normaltextrun"/>
          <w:i/>
          <w:iCs/>
          <w:sz w:val="23"/>
          <w:szCs w:val="23"/>
          <w:lang w:val="en-GB"/>
        </w:rPr>
        <w:t>(see other news)</w:t>
      </w:r>
      <w:r>
        <w:rPr>
          <w:rStyle w:val="normaltextrun"/>
          <w:rFonts w:ascii="MS Mincho" w:eastAsia="MS Mincho" w:hAnsi="MS Mincho" w:hint="eastAsia"/>
          <w:sz w:val="23"/>
          <w:szCs w:val="23"/>
          <w:lang w:val="en-GB"/>
        </w:rPr>
        <w:t>.</w:t>
      </w:r>
      <w:r>
        <w:rPr>
          <w:rStyle w:val="eop"/>
          <w:rFonts w:ascii="MS Mincho" w:eastAsia="MS Mincho" w:hAnsi="MS Mincho" w:hint="eastAsia"/>
          <w:sz w:val="23"/>
          <w:szCs w:val="23"/>
          <w:lang w:val="en-US"/>
        </w:rPr>
        <w:t> </w:t>
      </w:r>
    </w:p>
    <w:p w14:paraId="3D2F2FAF" w14:textId="77777777" w:rsidR="003B0A4E" w:rsidRDefault="003B0A4E" w:rsidP="003B0A4E">
      <w:pPr>
        <w:pStyle w:val="paragraph"/>
        <w:spacing w:before="0" w:beforeAutospacing="0" w:after="0" w:afterAutospacing="0"/>
        <w:textAlignment w:val="baseline"/>
        <w:rPr>
          <w:lang w:val="en-US"/>
        </w:rPr>
      </w:pPr>
      <w:r>
        <w:rPr>
          <w:rStyle w:val="normaltextrun"/>
          <w:sz w:val="23"/>
          <w:szCs w:val="23"/>
          <w:lang w:val="en-GB"/>
        </w:rPr>
        <w:t>But some MEPs, such as Mrs </w:t>
      </w:r>
      <w:proofErr w:type="spellStart"/>
      <w:r>
        <w:rPr>
          <w:rStyle w:val="normaltextrun"/>
          <w:sz w:val="23"/>
          <w:szCs w:val="23"/>
          <w:lang w:val="en-GB"/>
        </w:rPr>
        <w:t>Guteland</w:t>
      </w:r>
      <w:proofErr w:type="spellEnd"/>
      <w:r>
        <w:rPr>
          <w:rStyle w:val="normaltextrun"/>
          <w:sz w:val="23"/>
          <w:szCs w:val="23"/>
          <w:lang w:val="en-GB"/>
        </w:rPr>
        <w:t>, Mrs Wiesner, Mr Bloss, Petros Kokkalis</w:t>
      </w:r>
      <w:r>
        <w:rPr>
          <w:rStyle w:val="normaltextrun"/>
          <w:rFonts w:ascii="MS Mincho" w:eastAsia="MS Mincho" w:hAnsi="MS Mincho" w:hint="eastAsia"/>
          <w:sz w:val="23"/>
          <w:szCs w:val="23"/>
          <w:lang w:val="en-GB"/>
        </w:rPr>
        <w:t> (</w:t>
      </w:r>
      <w:r>
        <w:rPr>
          <w:rStyle w:val="normaltextrun"/>
          <w:i/>
          <w:iCs/>
          <w:sz w:val="23"/>
          <w:szCs w:val="23"/>
          <w:lang w:val="en-GB"/>
        </w:rPr>
        <w:t>The Left</w:t>
      </w:r>
      <w:r>
        <w:rPr>
          <w:rStyle w:val="normaltextrun"/>
          <w:sz w:val="23"/>
          <w:szCs w:val="23"/>
          <w:lang w:val="en-GB"/>
        </w:rPr>
        <w:t>, Greece) and Martin </w:t>
      </w:r>
      <w:proofErr w:type="spellStart"/>
      <w:r>
        <w:rPr>
          <w:rStyle w:val="normaltextrun"/>
          <w:sz w:val="23"/>
          <w:szCs w:val="23"/>
          <w:lang w:val="en-GB"/>
        </w:rPr>
        <w:t>Hojsík</w:t>
      </w:r>
      <w:proofErr w:type="spellEnd"/>
      <w:r>
        <w:rPr>
          <w:rStyle w:val="normaltextrun"/>
          <w:rFonts w:ascii="MS Mincho" w:eastAsia="MS Mincho" w:hAnsi="MS Mincho" w:hint="eastAsia"/>
          <w:sz w:val="23"/>
          <w:szCs w:val="23"/>
          <w:lang w:val="en-GB"/>
        </w:rPr>
        <w:t> (</w:t>
      </w:r>
      <w:r>
        <w:rPr>
          <w:rStyle w:val="normaltextrun"/>
          <w:i/>
          <w:iCs/>
          <w:sz w:val="23"/>
          <w:szCs w:val="23"/>
          <w:lang w:val="en-GB"/>
        </w:rPr>
        <w:t>Renew Europe</w:t>
      </w:r>
      <w:r>
        <w:rPr>
          <w:rStyle w:val="normaltextrun"/>
          <w:sz w:val="23"/>
          <w:szCs w:val="23"/>
          <w:lang w:val="en-GB"/>
        </w:rPr>
        <w:t>, Slovakia), considered this pace to be far too slow, arguing that the abolition of free quotas should be accelerated.</w:t>
      </w:r>
      <w:r>
        <w:rPr>
          <w:rStyle w:val="eop"/>
          <w:sz w:val="23"/>
          <w:szCs w:val="23"/>
          <w:lang w:val="en-US"/>
        </w:rPr>
        <w:t> </w:t>
      </w:r>
    </w:p>
    <w:p w14:paraId="56451C86" w14:textId="77777777" w:rsidR="003B0A4E" w:rsidRDefault="003B0A4E" w:rsidP="003B0A4E">
      <w:pPr>
        <w:pStyle w:val="paragraph"/>
        <w:spacing w:before="0" w:beforeAutospacing="0" w:after="0" w:afterAutospacing="0"/>
        <w:textAlignment w:val="baseline"/>
        <w:rPr>
          <w:lang w:val="en-US"/>
        </w:rPr>
      </w:pPr>
      <w:r>
        <w:rPr>
          <w:rStyle w:val="normaltextrun"/>
          <w:sz w:val="23"/>
          <w:szCs w:val="23"/>
          <w:lang w:val="en-GB"/>
        </w:rPr>
        <w:t>Mr </w:t>
      </w:r>
      <w:proofErr w:type="spellStart"/>
      <w:r>
        <w:rPr>
          <w:rStyle w:val="normaltextrun"/>
          <w:sz w:val="23"/>
          <w:szCs w:val="23"/>
          <w:lang w:val="en-GB"/>
        </w:rPr>
        <w:t>Hojsík</w:t>
      </w:r>
      <w:proofErr w:type="spellEnd"/>
      <w:r>
        <w:rPr>
          <w:rStyle w:val="normaltextrun"/>
          <w:sz w:val="23"/>
          <w:szCs w:val="23"/>
          <w:lang w:val="en-GB"/>
        </w:rPr>
        <w:t> also called the non-inclusion of the waste incineration sector in the ETS “</w:t>
      </w:r>
      <w:r>
        <w:rPr>
          <w:rStyle w:val="normaltextrun"/>
          <w:i/>
          <w:iCs/>
          <w:sz w:val="23"/>
          <w:szCs w:val="23"/>
          <w:lang w:val="en-GB"/>
        </w:rPr>
        <w:t>outrageous</w:t>
      </w:r>
      <w:r>
        <w:rPr>
          <w:rStyle w:val="normaltextrun"/>
          <w:rFonts w:ascii="MS Mincho" w:eastAsia="MS Mincho" w:hAnsi="MS Mincho" w:hint="eastAsia"/>
          <w:sz w:val="23"/>
          <w:szCs w:val="23"/>
          <w:lang w:val="en-US"/>
        </w:rPr>
        <w:t>”</w:t>
      </w:r>
      <w:r>
        <w:rPr>
          <w:rStyle w:val="normaltextrun"/>
          <w:rFonts w:ascii="MS Mincho" w:eastAsia="MS Mincho" w:hAnsi="MS Mincho" w:hint="eastAsia"/>
          <w:sz w:val="23"/>
          <w:szCs w:val="23"/>
          <w:lang w:val="en-GB"/>
        </w:rPr>
        <w:t>.</w:t>
      </w:r>
      <w:r>
        <w:rPr>
          <w:rStyle w:val="eop"/>
          <w:rFonts w:ascii="MS Mincho" w:eastAsia="MS Mincho" w:hAnsi="MS Mincho" w:hint="eastAsia"/>
          <w:sz w:val="23"/>
          <w:szCs w:val="23"/>
          <w:lang w:val="en-US"/>
        </w:rPr>
        <w:t> </w:t>
      </w:r>
    </w:p>
    <w:p w14:paraId="34641340" w14:textId="77777777" w:rsidR="003B0A4E" w:rsidRDefault="003B0A4E" w:rsidP="003B0A4E">
      <w:pPr>
        <w:pStyle w:val="paragraph"/>
        <w:spacing w:before="0" w:beforeAutospacing="0" w:after="0" w:afterAutospacing="0"/>
        <w:textAlignment w:val="baseline"/>
        <w:rPr>
          <w:lang w:val="en-US"/>
        </w:rPr>
      </w:pPr>
      <w:r>
        <w:rPr>
          <w:rStyle w:val="normaltextrun"/>
          <w:sz w:val="23"/>
          <w:szCs w:val="23"/>
          <w:lang w:val="en-GB"/>
        </w:rPr>
        <w:t>Dutch MEP Bas </w:t>
      </w:r>
      <w:proofErr w:type="spellStart"/>
      <w:r>
        <w:rPr>
          <w:rStyle w:val="normaltextrun"/>
          <w:sz w:val="23"/>
          <w:szCs w:val="23"/>
          <w:lang w:val="en-GB"/>
        </w:rPr>
        <w:t>Eickhout</w:t>
      </w:r>
      <w:proofErr w:type="spellEnd"/>
      <w:r>
        <w:rPr>
          <w:rStyle w:val="normaltextrun"/>
          <w:sz w:val="23"/>
          <w:szCs w:val="23"/>
          <w:lang w:val="en-GB"/>
        </w:rPr>
        <w:t> (Greens/EFA) regretted that the Commission had not proposed an immediate abolition of all free allowances for aviation.</w:t>
      </w:r>
      <w:r>
        <w:rPr>
          <w:rStyle w:val="eop"/>
          <w:sz w:val="23"/>
          <w:szCs w:val="23"/>
          <w:lang w:val="en-US"/>
        </w:rPr>
        <w:t> </w:t>
      </w:r>
    </w:p>
    <w:p w14:paraId="7E435E88" w14:textId="77777777" w:rsidR="003B0A4E" w:rsidRDefault="003B0A4E" w:rsidP="003B0A4E">
      <w:pPr>
        <w:pStyle w:val="paragraph"/>
        <w:spacing w:before="0" w:beforeAutospacing="0" w:after="0" w:afterAutospacing="0"/>
        <w:textAlignment w:val="baseline"/>
        <w:rPr>
          <w:lang w:val="en-US"/>
        </w:rPr>
      </w:pPr>
      <w:r>
        <w:rPr>
          <w:rStyle w:val="normaltextrun"/>
          <w:sz w:val="23"/>
          <w:szCs w:val="23"/>
          <w:lang w:val="en-GB"/>
        </w:rPr>
        <w:t>While the institution recognises that there is no risk of carbon leakage in this sector, it wants to phase out these allowances, with a view to complete elimination by the end of 2026 </w:t>
      </w:r>
      <w:r>
        <w:rPr>
          <w:rStyle w:val="normaltextrun"/>
          <w:i/>
          <w:iCs/>
          <w:sz w:val="23"/>
          <w:szCs w:val="23"/>
          <w:lang w:val="en-GB"/>
        </w:rPr>
        <w:t>(see EUROPE</w:t>
      </w:r>
      <w:r>
        <w:rPr>
          <w:rStyle w:val="normaltextrun"/>
          <w:rFonts w:ascii="MS Mincho" w:eastAsia="MS Mincho" w:hAnsi="MS Mincho" w:hint="eastAsia"/>
          <w:i/>
          <w:iCs/>
          <w:color w:val="5B6263"/>
          <w:sz w:val="23"/>
          <w:szCs w:val="23"/>
          <w:lang w:val="en-GB"/>
        </w:rPr>
        <w:t> </w:t>
      </w:r>
      <w:hyperlink r:id="rId17" w:tgtFrame="_blank" w:history="1">
        <w:r>
          <w:rPr>
            <w:rStyle w:val="normaltextrun"/>
            <w:i/>
            <w:iCs/>
            <w:color w:val="0563C1"/>
            <w:sz w:val="23"/>
            <w:szCs w:val="23"/>
            <w:u w:val="single"/>
            <w:lang w:val="en-GB"/>
          </w:rPr>
          <w:t>B12764A10</w:t>
        </w:r>
      </w:hyperlink>
      <w:r>
        <w:rPr>
          <w:rStyle w:val="normaltextrun"/>
          <w:rFonts w:ascii="MS Mincho" w:eastAsia="MS Mincho" w:hAnsi="MS Mincho" w:hint="eastAsia"/>
          <w:i/>
          <w:iCs/>
          <w:sz w:val="23"/>
          <w:szCs w:val="23"/>
          <w:lang w:val="en-GB"/>
        </w:rPr>
        <w:t>)</w:t>
      </w:r>
      <w:r>
        <w:rPr>
          <w:rStyle w:val="normaltextrun"/>
          <w:rFonts w:ascii="MS Mincho" w:eastAsia="MS Mincho" w:hAnsi="MS Mincho" w:hint="eastAsia"/>
          <w:sz w:val="23"/>
          <w:szCs w:val="23"/>
          <w:lang w:val="en-GB"/>
        </w:rPr>
        <w:t>.</w:t>
      </w:r>
      <w:r>
        <w:rPr>
          <w:rStyle w:val="eop"/>
          <w:rFonts w:ascii="MS Mincho" w:eastAsia="MS Mincho" w:hAnsi="MS Mincho" w:hint="eastAsia"/>
          <w:sz w:val="23"/>
          <w:szCs w:val="23"/>
          <w:lang w:val="en-US"/>
        </w:rPr>
        <w:t> </w:t>
      </w:r>
    </w:p>
    <w:p w14:paraId="798E70E7" w14:textId="1E0967EA" w:rsidR="003B0A4E" w:rsidRDefault="003B0A4E" w:rsidP="003B0A4E">
      <w:pPr>
        <w:pStyle w:val="paragraph"/>
        <w:spacing w:before="0" w:beforeAutospacing="0" w:after="0" w:afterAutospacing="0"/>
        <w:textAlignment w:val="baseline"/>
        <w:rPr>
          <w:lang w:val="en-US"/>
        </w:rPr>
      </w:pPr>
      <w:r>
        <w:rPr>
          <w:rStyle w:val="normaltextrun"/>
          <w:color w:val="006FC9"/>
          <w:lang w:val="en-US"/>
        </w:rPr>
        <w:t>..........................................................................................................................................................</w:t>
      </w:r>
      <w:r>
        <w:rPr>
          <w:rStyle w:val="normaltextrun"/>
          <w:color w:val="006FC9"/>
          <w:lang w:val="en-GB"/>
        </w:rPr>
        <w:t>.</w:t>
      </w:r>
    </w:p>
    <w:p w14:paraId="688E4487" w14:textId="77777777" w:rsidR="003B0A4E" w:rsidRDefault="003B0A4E" w:rsidP="003B0A4E">
      <w:pPr>
        <w:pStyle w:val="paragraph"/>
        <w:spacing w:before="0" w:beforeAutospacing="0" w:after="0" w:afterAutospacing="0"/>
        <w:jc w:val="both"/>
        <w:textAlignment w:val="baseline"/>
        <w:rPr>
          <w:lang w:val="en-US"/>
        </w:rPr>
      </w:pPr>
      <w:r>
        <w:rPr>
          <w:rStyle w:val="normaltextrun"/>
          <w:b/>
          <w:bCs/>
          <w:color w:val="006FC9"/>
          <w:sz w:val="32"/>
          <w:szCs w:val="32"/>
          <w:lang w:val="en-GB"/>
        </w:rPr>
        <w:t>ENDs Europe  </w:t>
      </w:r>
      <w:r>
        <w:rPr>
          <w:rStyle w:val="eop"/>
          <w:color w:val="006FC9"/>
          <w:sz w:val="32"/>
          <w:szCs w:val="32"/>
          <w:lang w:val="en-US"/>
        </w:rPr>
        <w:t> </w:t>
      </w:r>
    </w:p>
    <w:p w14:paraId="34E7DD90" w14:textId="77777777" w:rsidR="003B0A4E" w:rsidRDefault="003B0A4E" w:rsidP="003B0A4E">
      <w:pPr>
        <w:pStyle w:val="paragraph"/>
        <w:spacing w:before="0" w:beforeAutospacing="0" w:after="0" w:afterAutospacing="0"/>
        <w:textAlignment w:val="baseline"/>
        <w:rPr>
          <w:lang w:val="en-US"/>
        </w:rPr>
      </w:pPr>
      <w:r>
        <w:rPr>
          <w:rStyle w:val="normaltextrun"/>
          <w:b/>
          <w:bCs/>
          <w:color w:val="000000"/>
          <w:sz w:val="32"/>
          <w:szCs w:val="32"/>
          <w:lang w:val="en-GB"/>
        </w:rPr>
        <w:t>Environment committee reaches agreement on dividing up Fit for 55 files</w:t>
      </w:r>
      <w:r>
        <w:rPr>
          <w:rStyle w:val="scxw142326765"/>
          <w:color w:val="000000"/>
          <w:sz w:val="32"/>
          <w:szCs w:val="32"/>
          <w:lang w:val="en-US"/>
        </w:rPr>
        <w:t> </w:t>
      </w:r>
      <w:r>
        <w:rPr>
          <w:color w:val="000000"/>
          <w:sz w:val="32"/>
          <w:szCs w:val="32"/>
          <w:lang w:val="en-US"/>
        </w:rPr>
        <w:br/>
      </w:r>
      <w:r>
        <w:rPr>
          <w:rStyle w:val="scxw142326765"/>
          <w:rFonts w:ascii="Calibri Light" w:hAnsi="Calibri Light" w:cs="Calibri Light"/>
          <w:color w:val="2F5496"/>
          <w:lang w:val="en-US"/>
        </w:rPr>
        <w:t> </w:t>
      </w:r>
      <w:r>
        <w:rPr>
          <w:rFonts w:ascii="Calibri Light" w:hAnsi="Calibri Light" w:cs="Calibri Light"/>
          <w:color w:val="2F5496"/>
          <w:lang w:val="en-US"/>
        </w:rPr>
        <w:br/>
      </w:r>
      <w:r>
        <w:rPr>
          <w:rStyle w:val="normaltextrun"/>
          <w:color w:val="000000"/>
          <w:lang w:val="en-GB"/>
        </w:rPr>
        <w:t>The European Parliament’s main political groups have come to an agreement on how they will divide up the eight climate and energy proposals in the recent ‘Fit for 55’ package that will be scrutinised by the environment committee.</w:t>
      </w:r>
      <w:r>
        <w:rPr>
          <w:rStyle w:val="eop"/>
          <w:color w:val="000000"/>
          <w:lang w:val="en-US"/>
        </w:rPr>
        <w:t> </w:t>
      </w:r>
    </w:p>
    <w:p w14:paraId="3E2BB414" w14:textId="77777777" w:rsidR="003B0A4E" w:rsidRDefault="003B0A4E" w:rsidP="003B0A4E">
      <w:pPr>
        <w:pStyle w:val="paragraph"/>
        <w:spacing w:before="0" w:beforeAutospacing="0" w:after="0" w:afterAutospacing="0"/>
        <w:textAlignment w:val="baseline"/>
        <w:rPr>
          <w:lang w:val="en-US"/>
        </w:rPr>
      </w:pPr>
      <w:r>
        <w:rPr>
          <w:rStyle w:val="scxw142326765"/>
          <w:lang w:val="en-US"/>
        </w:rPr>
        <w:t> </w:t>
      </w:r>
      <w:r>
        <w:rPr>
          <w:lang w:val="en-US"/>
        </w:rPr>
        <w:br/>
      </w:r>
      <w:r>
        <w:rPr>
          <w:rStyle w:val="normaltextrun"/>
          <w:color w:val="000000"/>
          <w:lang w:val="en-GB"/>
        </w:rPr>
        <w:t>ENDS has learned that EPP lawmakers will take charge of four files: expanding the emissions trading system (ETS) to road transport and buildings, including aviation in the ETS and the CORSIA offsetting scheme, the proposed social climate fund, and reforms to the Effort Sharing Regulation.</w:t>
      </w:r>
      <w:r>
        <w:rPr>
          <w:rStyle w:val="eop"/>
          <w:color w:val="000000"/>
          <w:lang w:val="en-US"/>
        </w:rPr>
        <w:t> </w:t>
      </w:r>
    </w:p>
    <w:p w14:paraId="2DA84A25" w14:textId="77777777" w:rsidR="003B0A4E" w:rsidRDefault="003B0A4E" w:rsidP="003B0A4E">
      <w:pPr>
        <w:pStyle w:val="paragraph"/>
        <w:spacing w:before="0" w:beforeAutospacing="0" w:after="0" w:afterAutospacing="0"/>
        <w:textAlignment w:val="baseline"/>
        <w:rPr>
          <w:lang w:val="en-US"/>
        </w:rPr>
      </w:pPr>
      <w:r>
        <w:rPr>
          <w:rStyle w:val="normaltextrun"/>
          <w:color w:val="000000"/>
          <w:lang w:val="en-GB"/>
        </w:rPr>
        <w:t>The S&amp;D will appoint </w:t>
      </w:r>
      <w:proofErr w:type="spellStart"/>
      <w:r>
        <w:rPr>
          <w:rStyle w:val="normaltextrun"/>
          <w:color w:val="000000"/>
          <w:lang w:val="en-GB"/>
        </w:rPr>
        <w:t>rapporters</w:t>
      </w:r>
      <w:proofErr w:type="spellEnd"/>
      <w:r>
        <w:rPr>
          <w:rStyle w:val="normaltextrun"/>
          <w:color w:val="000000"/>
          <w:lang w:val="en-GB"/>
        </w:rPr>
        <w:t> to steer through parliament and lead negotiations with national governments over the proposals for a carbon border adjustment mechanism (CBAM) and for reforming the ETS market stability reserve (MSR).</w:t>
      </w:r>
      <w:r>
        <w:rPr>
          <w:rStyle w:val="eop"/>
          <w:color w:val="000000"/>
          <w:lang w:val="en-US"/>
        </w:rPr>
        <w:t> </w:t>
      </w:r>
    </w:p>
    <w:p w14:paraId="2C312FFB" w14:textId="77777777" w:rsidR="003B0A4E" w:rsidRDefault="003B0A4E" w:rsidP="003B0A4E">
      <w:pPr>
        <w:pStyle w:val="paragraph"/>
        <w:spacing w:before="0" w:beforeAutospacing="0" w:after="0" w:afterAutospacing="0"/>
        <w:textAlignment w:val="baseline"/>
        <w:rPr>
          <w:lang w:val="en-US"/>
        </w:rPr>
      </w:pPr>
      <w:r>
        <w:rPr>
          <w:rStyle w:val="normaltextrun"/>
          <w:color w:val="000000"/>
          <w:lang w:val="en-GB"/>
        </w:rPr>
        <w:t>Finally, the Greens and Renew Europe take one file each. The Greens have been tasked with drafting the environment committee’s (ENVI) report on a proposal to revise the land-use, land-use change and forestry (LULUCF) Regulation, while the liberal Renew Europe group will handle a proposal for tougher CO2 emissions standards for cars.</w:t>
      </w:r>
      <w:r>
        <w:rPr>
          <w:rStyle w:val="eop"/>
          <w:color w:val="000000"/>
          <w:lang w:val="en-US"/>
        </w:rPr>
        <w:t> </w:t>
      </w:r>
    </w:p>
    <w:p w14:paraId="760A6F0C" w14:textId="77777777" w:rsidR="003B0A4E" w:rsidRDefault="003B0A4E" w:rsidP="003B0A4E">
      <w:pPr>
        <w:pStyle w:val="paragraph"/>
        <w:spacing w:before="0" w:beforeAutospacing="0" w:after="0" w:afterAutospacing="0"/>
        <w:textAlignment w:val="baseline"/>
        <w:rPr>
          <w:lang w:val="en-US"/>
        </w:rPr>
      </w:pPr>
      <w:r>
        <w:rPr>
          <w:rStyle w:val="normaltextrun"/>
          <w:color w:val="000000"/>
          <w:lang w:val="en-GB"/>
        </w:rPr>
        <w:t>ENDS understands that Dutch MEP Jan Huitema will be Renew’s rapporteur for the car CO2 emissions file, while Finnish Green Ville Niinistö has confirmed he will be rapporteur for the contentious LULUCF file, which will go a long way to defining the role of forests in EU climate policy.</w:t>
      </w:r>
      <w:r>
        <w:rPr>
          <w:rStyle w:val="eop"/>
          <w:color w:val="000000"/>
          <w:lang w:val="en-US"/>
        </w:rPr>
        <w:t> </w:t>
      </w:r>
    </w:p>
    <w:p w14:paraId="0953086A" w14:textId="77777777" w:rsidR="003B0A4E" w:rsidRDefault="003B0A4E" w:rsidP="003B0A4E">
      <w:pPr>
        <w:pStyle w:val="paragraph"/>
        <w:spacing w:before="0" w:beforeAutospacing="0" w:after="0" w:afterAutospacing="0"/>
        <w:textAlignment w:val="baseline"/>
        <w:rPr>
          <w:lang w:val="en-US"/>
        </w:rPr>
      </w:pPr>
      <w:r>
        <w:rPr>
          <w:rStyle w:val="normaltextrun"/>
          <w:color w:val="000000"/>
          <w:lang w:val="en-GB"/>
        </w:rPr>
        <w:t>An EPP spokesperson said the group is yet to pick its rapporteurs, and that its environment committee members have until the middle of this week to indicate their interest in a given file. ENDS understands that Dutch lawmaker Mohamed </w:t>
      </w:r>
      <w:proofErr w:type="spellStart"/>
      <w:r>
        <w:rPr>
          <w:rStyle w:val="normaltextrun"/>
          <w:color w:val="000000"/>
          <w:lang w:val="en-GB"/>
        </w:rPr>
        <w:t>Chahim</w:t>
      </w:r>
      <w:proofErr w:type="spellEnd"/>
      <w:r>
        <w:rPr>
          <w:rStyle w:val="normaltextrun"/>
          <w:color w:val="000000"/>
          <w:lang w:val="en-GB"/>
        </w:rPr>
        <w:t> will take charge of the CBAM file for the S&amp;D, while the group has yet to appoint a rapporteur for the MSR reform.</w:t>
      </w:r>
      <w:r>
        <w:rPr>
          <w:rStyle w:val="eop"/>
          <w:color w:val="000000"/>
          <w:lang w:val="en-US"/>
        </w:rPr>
        <w:t> </w:t>
      </w:r>
    </w:p>
    <w:p w14:paraId="51767118" w14:textId="77777777" w:rsidR="003B0A4E" w:rsidRDefault="003B0A4E" w:rsidP="003B0A4E">
      <w:pPr>
        <w:pStyle w:val="paragraph"/>
        <w:spacing w:before="0" w:beforeAutospacing="0" w:after="0" w:afterAutospacing="0"/>
        <w:textAlignment w:val="baseline"/>
        <w:rPr>
          <w:lang w:val="en-US"/>
        </w:rPr>
      </w:pPr>
      <w:r>
        <w:rPr>
          <w:rStyle w:val="normaltextrun"/>
          <w:color w:val="000000"/>
          <w:lang w:val="en-GB"/>
        </w:rPr>
        <w:t>The other files in the </w:t>
      </w:r>
      <w:hyperlink r:id="rId18" w:tgtFrame="_blank" w:history="1">
        <w:r>
          <w:rPr>
            <w:rStyle w:val="normaltextrun"/>
            <w:color w:val="0563C1"/>
            <w:u w:val="single"/>
            <w:lang w:val="en-GB"/>
          </w:rPr>
          <w:t>Fit for 55 package</w:t>
        </w:r>
      </w:hyperlink>
      <w:r>
        <w:rPr>
          <w:rStyle w:val="normaltextrun"/>
          <w:color w:val="000000"/>
          <w:lang w:val="en-GB"/>
        </w:rPr>
        <w:t>, named after the EU’s new emissions reduction target for 2030 and unveiled by the European Commission before the summer, will be handled by the committees on transport (TRAN) and industry, research and energy (ITRE), with ENVI producing an advisory opinion on each proposal.</w:t>
      </w:r>
      <w:r>
        <w:rPr>
          <w:rStyle w:val="eop"/>
          <w:color w:val="000000"/>
          <w:lang w:val="en-US"/>
        </w:rPr>
        <w:t> </w:t>
      </w:r>
    </w:p>
    <w:p w14:paraId="47DD9476" w14:textId="5F35624F" w:rsidR="003B0A4E" w:rsidRDefault="003B0A4E" w:rsidP="003B0A4E">
      <w:pPr>
        <w:pStyle w:val="paragraph"/>
        <w:spacing w:before="0" w:beforeAutospacing="0" w:after="0" w:afterAutospacing="0"/>
        <w:textAlignment w:val="baseline"/>
        <w:rPr>
          <w:lang w:val="en-US"/>
        </w:rPr>
      </w:pPr>
      <w:r>
        <w:rPr>
          <w:rStyle w:val="normaltextrun"/>
          <w:color w:val="006FC9"/>
          <w:lang w:val="en-US"/>
        </w:rPr>
        <w:t>..........................................................................................................................................................</w:t>
      </w:r>
      <w:r>
        <w:rPr>
          <w:rStyle w:val="normaltextrun"/>
          <w:color w:val="006FC9"/>
          <w:lang w:val="en-GB"/>
        </w:rPr>
        <w:t>.</w:t>
      </w:r>
    </w:p>
    <w:p w14:paraId="538A328B" w14:textId="77777777" w:rsidR="00B609DE" w:rsidRPr="003B0A4E" w:rsidRDefault="00B609DE" w:rsidP="003B0A4E"/>
    <w:sectPr w:rsidR="00B609DE" w:rsidRPr="003B0A4E" w:rsidSect="00CB17B4">
      <w:pgSz w:w="11906" w:h="16838"/>
      <w:pgMar w:top="993"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ECD"/>
    <w:multiLevelType w:val="multilevel"/>
    <w:tmpl w:val="4112BD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815D8"/>
    <w:multiLevelType w:val="multilevel"/>
    <w:tmpl w:val="86C493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A06A2C"/>
    <w:multiLevelType w:val="hybridMultilevel"/>
    <w:tmpl w:val="B1545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78662C"/>
    <w:multiLevelType w:val="multilevel"/>
    <w:tmpl w:val="ED021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ED6645"/>
    <w:multiLevelType w:val="multilevel"/>
    <w:tmpl w:val="561C0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BA03BD"/>
    <w:multiLevelType w:val="multilevel"/>
    <w:tmpl w:val="1E2845A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15701D41"/>
    <w:multiLevelType w:val="multilevel"/>
    <w:tmpl w:val="1D5A6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CA6CE2"/>
    <w:multiLevelType w:val="multilevel"/>
    <w:tmpl w:val="CBC264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EE555F"/>
    <w:multiLevelType w:val="hybridMultilevel"/>
    <w:tmpl w:val="B06C93BA"/>
    <w:lvl w:ilvl="0" w:tplc="D85CE120">
      <w:start w:val="1"/>
      <w:numFmt w:val="bullet"/>
      <w:lvlText w:val=""/>
      <w:lvlJc w:val="left"/>
      <w:pPr>
        <w:ind w:left="720" w:hanging="360"/>
      </w:pPr>
      <w:rPr>
        <w:rFonts w:ascii="Symbol" w:hAnsi="Symbol" w:hint="default"/>
      </w:rPr>
    </w:lvl>
    <w:lvl w:ilvl="1" w:tplc="419EBB28">
      <w:start w:val="1"/>
      <w:numFmt w:val="bullet"/>
      <w:lvlText w:val="o"/>
      <w:lvlJc w:val="left"/>
      <w:pPr>
        <w:ind w:left="1440" w:hanging="360"/>
      </w:pPr>
      <w:rPr>
        <w:rFonts w:ascii="Courier New" w:hAnsi="Courier New" w:cs="Times New Roman" w:hint="default"/>
      </w:rPr>
    </w:lvl>
    <w:lvl w:ilvl="2" w:tplc="9440F594">
      <w:start w:val="1"/>
      <w:numFmt w:val="bullet"/>
      <w:lvlText w:val=""/>
      <w:lvlJc w:val="left"/>
      <w:pPr>
        <w:ind w:left="2160" w:hanging="360"/>
      </w:pPr>
      <w:rPr>
        <w:rFonts w:ascii="Wingdings" w:hAnsi="Wingdings" w:hint="default"/>
      </w:rPr>
    </w:lvl>
    <w:lvl w:ilvl="3" w:tplc="EBEEB4FA">
      <w:start w:val="1"/>
      <w:numFmt w:val="bullet"/>
      <w:lvlText w:val=""/>
      <w:lvlJc w:val="left"/>
      <w:pPr>
        <w:ind w:left="2880" w:hanging="360"/>
      </w:pPr>
      <w:rPr>
        <w:rFonts w:ascii="Symbol" w:hAnsi="Symbol" w:hint="default"/>
      </w:rPr>
    </w:lvl>
    <w:lvl w:ilvl="4" w:tplc="77AEC30E">
      <w:start w:val="1"/>
      <w:numFmt w:val="bullet"/>
      <w:lvlText w:val="o"/>
      <w:lvlJc w:val="left"/>
      <w:pPr>
        <w:ind w:left="3600" w:hanging="360"/>
      </w:pPr>
      <w:rPr>
        <w:rFonts w:ascii="Courier New" w:hAnsi="Courier New" w:cs="Times New Roman" w:hint="default"/>
      </w:rPr>
    </w:lvl>
    <w:lvl w:ilvl="5" w:tplc="8118E364">
      <w:start w:val="1"/>
      <w:numFmt w:val="bullet"/>
      <w:lvlText w:val=""/>
      <w:lvlJc w:val="left"/>
      <w:pPr>
        <w:ind w:left="4320" w:hanging="360"/>
      </w:pPr>
      <w:rPr>
        <w:rFonts w:ascii="Wingdings" w:hAnsi="Wingdings" w:hint="default"/>
      </w:rPr>
    </w:lvl>
    <w:lvl w:ilvl="6" w:tplc="173A698A">
      <w:start w:val="1"/>
      <w:numFmt w:val="bullet"/>
      <w:lvlText w:val=""/>
      <w:lvlJc w:val="left"/>
      <w:pPr>
        <w:ind w:left="5040" w:hanging="360"/>
      </w:pPr>
      <w:rPr>
        <w:rFonts w:ascii="Symbol" w:hAnsi="Symbol" w:hint="default"/>
      </w:rPr>
    </w:lvl>
    <w:lvl w:ilvl="7" w:tplc="5CCEA2E0">
      <w:start w:val="1"/>
      <w:numFmt w:val="bullet"/>
      <w:lvlText w:val="o"/>
      <w:lvlJc w:val="left"/>
      <w:pPr>
        <w:ind w:left="5760" w:hanging="360"/>
      </w:pPr>
      <w:rPr>
        <w:rFonts w:ascii="Courier New" w:hAnsi="Courier New" w:cs="Times New Roman" w:hint="default"/>
      </w:rPr>
    </w:lvl>
    <w:lvl w:ilvl="8" w:tplc="14BCF6AA">
      <w:start w:val="1"/>
      <w:numFmt w:val="bullet"/>
      <w:lvlText w:val=""/>
      <w:lvlJc w:val="left"/>
      <w:pPr>
        <w:ind w:left="6480" w:hanging="360"/>
      </w:pPr>
      <w:rPr>
        <w:rFonts w:ascii="Wingdings" w:hAnsi="Wingdings" w:hint="default"/>
      </w:rPr>
    </w:lvl>
  </w:abstractNum>
  <w:abstractNum w:abstractNumId="9" w15:restartNumberingAfterBreak="0">
    <w:nsid w:val="17E60C82"/>
    <w:multiLevelType w:val="hybridMultilevel"/>
    <w:tmpl w:val="20B2B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977576"/>
    <w:multiLevelType w:val="multilevel"/>
    <w:tmpl w:val="1C9013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9F1273"/>
    <w:multiLevelType w:val="multilevel"/>
    <w:tmpl w:val="E25CA4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416BCE"/>
    <w:multiLevelType w:val="multilevel"/>
    <w:tmpl w:val="F3F222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EB1B17"/>
    <w:multiLevelType w:val="multilevel"/>
    <w:tmpl w:val="EAD23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4552C1"/>
    <w:multiLevelType w:val="multilevel"/>
    <w:tmpl w:val="FCA62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4460A5"/>
    <w:multiLevelType w:val="hybridMultilevel"/>
    <w:tmpl w:val="AA261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86F6768"/>
    <w:multiLevelType w:val="hybridMultilevel"/>
    <w:tmpl w:val="7960DBB8"/>
    <w:lvl w:ilvl="0" w:tplc="9C6686B6">
      <w:start w:val="1"/>
      <w:numFmt w:val="bullet"/>
      <w:lvlText w:val="·"/>
      <w:lvlJc w:val="left"/>
      <w:pPr>
        <w:ind w:left="720" w:hanging="360"/>
      </w:pPr>
      <w:rPr>
        <w:rFonts w:ascii="Symbol" w:hAnsi="Symbol" w:hint="default"/>
      </w:rPr>
    </w:lvl>
    <w:lvl w:ilvl="1" w:tplc="9DE4BC22">
      <w:start w:val="1"/>
      <w:numFmt w:val="bullet"/>
      <w:lvlText w:val="o"/>
      <w:lvlJc w:val="left"/>
      <w:pPr>
        <w:ind w:left="1440" w:hanging="360"/>
      </w:pPr>
      <w:rPr>
        <w:rFonts w:ascii="Courier New" w:hAnsi="Courier New" w:cs="Times New Roman" w:hint="default"/>
      </w:rPr>
    </w:lvl>
    <w:lvl w:ilvl="2" w:tplc="FE546E2A">
      <w:start w:val="1"/>
      <w:numFmt w:val="bullet"/>
      <w:lvlText w:val=""/>
      <w:lvlJc w:val="left"/>
      <w:pPr>
        <w:ind w:left="2160" w:hanging="360"/>
      </w:pPr>
      <w:rPr>
        <w:rFonts w:ascii="Wingdings" w:hAnsi="Wingdings" w:hint="default"/>
      </w:rPr>
    </w:lvl>
    <w:lvl w:ilvl="3" w:tplc="B50E8430">
      <w:start w:val="1"/>
      <w:numFmt w:val="bullet"/>
      <w:lvlText w:val=""/>
      <w:lvlJc w:val="left"/>
      <w:pPr>
        <w:ind w:left="2880" w:hanging="360"/>
      </w:pPr>
      <w:rPr>
        <w:rFonts w:ascii="Symbol" w:hAnsi="Symbol" w:hint="default"/>
      </w:rPr>
    </w:lvl>
    <w:lvl w:ilvl="4" w:tplc="9A5084D8">
      <w:start w:val="1"/>
      <w:numFmt w:val="bullet"/>
      <w:lvlText w:val="o"/>
      <w:lvlJc w:val="left"/>
      <w:pPr>
        <w:ind w:left="3600" w:hanging="360"/>
      </w:pPr>
      <w:rPr>
        <w:rFonts w:ascii="Courier New" w:hAnsi="Courier New" w:cs="Times New Roman" w:hint="default"/>
      </w:rPr>
    </w:lvl>
    <w:lvl w:ilvl="5" w:tplc="C8DC37FC">
      <w:start w:val="1"/>
      <w:numFmt w:val="bullet"/>
      <w:lvlText w:val=""/>
      <w:lvlJc w:val="left"/>
      <w:pPr>
        <w:ind w:left="4320" w:hanging="360"/>
      </w:pPr>
      <w:rPr>
        <w:rFonts w:ascii="Wingdings" w:hAnsi="Wingdings" w:hint="default"/>
      </w:rPr>
    </w:lvl>
    <w:lvl w:ilvl="6" w:tplc="29DE75A4">
      <w:start w:val="1"/>
      <w:numFmt w:val="bullet"/>
      <w:lvlText w:val=""/>
      <w:lvlJc w:val="left"/>
      <w:pPr>
        <w:ind w:left="5040" w:hanging="360"/>
      </w:pPr>
      <w:rPr>
        <w:rFonts w:ascii="Symbol" w:hAnsi="Symbol" w:hint="default"/>
      </w:rPr>
    </w:lvl>
    <w:lvl w:ilvl="7" w:tplc="8EFA7996">
      <w:start w:val="1"/>
      <w:numFmt w:val="bullet"/>
      <w:lvlText w:val="o"/>
      <w:lvlJc w:val="left"/>
      <w:pPr>
        <w:ind w:left="5760" w:hanging="360"/>
      </w:pPr>
      <w:rPr>
        <w:rFonts w:ascii="Courier New" w:hAnsi="Courier New" w:cs="Times New Roman" w:hint="default"/>
      </w:rPr>
    </w:lvl>
    <w:lvl w:ilvl="8" w:tplc="DDC09FC8">
      <w:start w:val="1"/>
      <w:numFmt w:val="bullet"/>
      <w:lvlText w:val=""/>
      <w:lvlJc w:val="left"/>
      <w:pPr>
        <w:ind w:left="6480" w:hanging="360"/>
      </w:pPr>
      <w:rPr>
        <w:rFonts w:ascii="Wingdings" w:hAnsi="Wingdings" w:hint="default"/>
      </w:rPr>
    </w:lvl>
  </w:abstractNum>
  <w:abstractNum w:abstractNumId="17" w15:restartNumberingAfterBreak="0">
    <w:nsid w:val="28FC15C9"/>
    <w:multiLevelType w:val="multilevel"/>
    <w:tmpl w:val="FDBCA9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B92742"/>
    <w:multiLevelType w:val="hybridMultilevel"/>
    <w:tmpl w:val="FFFFFFFF"/>
    <w:lvl w:ilvl="0" w:tplc="A1AE0FF6">
      <w:start w:val="1"/>
      <w:numFmt w:val="bullet"/>
      <w:lvlText w:val="·"/>
      <w:lvlJc w:val="left"/>
      <w:pPr>
        <w:ind w:left="720" w:hanging="360"/>
      </w:pPr>
      <w:rPr>
        <w:rFonts w:ascii="Symbol" w:hAnsi="Symbol" w:hint="default"/>
      </w:rPr>
    </w:lvl>
    <w:lvl w:ilvl="1" w:tplc="97168F6E">
      <w:start w:val="1"/>
      <w:numFmt w:val="bullet"/>
      <w:lvlText w:val="o"/>
      <w:lvlJc w:val="left"/>
      <w:pPr>
        <w:ind w:left="1440" w:hanging="360"/>
      </w:pPr>
      <w:rPr>
        <w:rFonts w:ascii="Courier New" w:hAnsi="Courier New" w:cs="Times New Roman" w:hint="default"/>
      </w:rPr>
    </w:lvl>
    <w:lvl w:ilvl="2" w:tplc="E18A2A84">
      <w:start w:val="1"/>
      <w:numFmt w:val="bullet"/>
      <w:lvlText w:val=""/>
      <w:lvlJc w:val="left"/>
      <w:pPr>
        <w:ind w:left="2160" w:hanging="360"/>
      </w:pPr>
      <w:rPr>
        <w:rFonts w:ascii="Wingdings" w:hAnsi="Wingdings" w:hint="default"/>
      </w:rPr>
    </w:lvl>
    <w:lvl w:ilvl="3" w:tplc="80DE3B34">
      <w:start w:val="1"/>
      <w:numFmt w:val="bullet"/>
      <w:lvlText w:val=""/>
      <w:lvlJc w:val="left"/>
      <w:pPr>
        <w:ind w:left="2880" w:hanging="360"/>
      </w:pPr>
      <w:rPr>
        <w:rFonts w:ascii="Symbol" w:hAnsi="Symbol" w:hint="default"/>
      </w:rPr>
    </w:lvl>
    <w:lvl w:ilvl="4" w:tplc="8772B652">
      <w:start w:val="1"/>
      <w:numFmt w:val="bullet"/>
      <w:lvlText w:val="o"/>
      <w:lvlJc w:val="left"/>
      <w:pPr>
        <w:ind w:left="3600" w:hanging="360"/>
      </w:pPr>
      <w:rPr>
        <w:rFonts w:ascii="Courier New" w:hAnsi="Courier New" w:cs="Times New Roman" w:hint="default"/>
      </w:rPr>
    </w:lvl>
    <w:lvl w:ilvl="5" w:tplc="D8EEE10A">
      <w:start w:val="1"/>
      <w:numFmt w:val="bullet"/>
      <w:lvlText w:val=""/>
      <w:lvlJc w:val="left"/>
      <w:pPr>
        <w:ind w:left="4320" w:hanging="360"/>
      </w:pPr>
      <w:rPr>
        <w:rFonts w:ascii="Wingdings" w:hAnsi="Wingdings" w:hint="default"/>
      </w:rPr>
    </w:lvl>
    <w:lvl w:ilvl="6" w:tplc="F4D8A3EA">
      <w:start w:val="1"/>
      <w:numFmt w:val="bullet"/>
      <w:lvlText w:val=""/>
      <w:lvlJc w:val="left"/>
      <w:pPr>
        <w:ind w:left="5040" w:hanging="360"/>
      </w:pPr>
      <w:rPr>
        <w:rFonts w:ascii="Symbol" w:hAnsi="Symbol" w:hint="default"/>
      </w:rPr>
    </w:lvl>
    <w:lvl w:ilvl="7" w:tplc="EF0E8D54">
      <w:start w:val="1"/>
      <w:numFmt w:val="bullet"/>
      <w:lvlText w:val="o"/>
      <w:lvlJc w:val="left"/>
      <w:pPr>
        <w:ind w:left="5760" w:hanging="360"/>
      </w:pPr>
      <w:rPr>
        <w:rFonts w:ascii="Courier New" w:hAnsi="Courier New" w:cs="Times New Roman" w:hint="default"/>
      </w:rPr>
    </w:lvl>
    <w:lvl w:ilvl="8" w:tplc="77CA1F9A">
      <w:start w:val="1"/>
      <w:numFmt w:val="bullet"/>
      <w:lvlText w:val=""/>
      <w:lvlJc w:val="left"/>
      <w:pPr>
        <w:ind w:left="6480" w:hanging="360"/>
      </w:pPr>
      <w:rPr>
        <w:rFonts w:ascii="Wingdings" w:hAnsi="Wingdings" w:hint="default"/>
      </w:rPr>
    </w:lvl>
  </w:abstractNum>
  <w:abstractNum w:abstractNumId="19" w15:restartNumberingAfterBreak="0">
    <w:nsid w:val="2BA87DD9"/>
    <w:multiLevelType w:val="hybridMultilevel"/>
    <w:tmpl w:val="8DDA6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DA8399B"/>
    <w:multiLevelType w:val="multilevel"/>
    <w:tmpl w:val="73563B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525DAF"/>
    <w:multiLevelType w:val="multilevel"/>
    <w:tmpl w:val="A1629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5128D4"/>
    <w:multiLevelType w:val="multilevel"/>
    <w:tmpl w:val="1592E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066C8D"/>
    <w:multiLevelType w:val="multilevel"/>
    <w:tmpl w:val="79C85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843119"/>
    <w:multiLevelType w:val="hybridMultilevel"/>
    <w:tmpl w:val="86C0E5EA"/>
    <w:lvl w:ilvl="0" w:tplc="F9CA763E">
      <w:start w:val="1"/>
      <w:numFmt w:val="bullet"/>
      <w:lvlText w:val=""/>
      <w:lvlJc w:val="left"/>
      <w:pPr>
        <w:ind w:left="720" w:hanging="360"/>
      </w:pPr>
      <w:rPr>
        <w:rFonts w:ascii="Symbol" w:hAnsi="Symbol" w:hint="default"/>
      </w:rPr>
    </w:lvl>
    <w:lvl w:ilvl="1" w:tplc="A636FA9A">
      <w:start w:val="1"/>
      <w:numFmt w:val="bullet"/>
      <w:lvlText w:val="o"/>
      <w:lvlJc w:val="left"/>
      <w:pPr>
        <w:ind w:left="1440" w:hanging="360"/>
      </w:pPr>
      <w:rPr>
        <w:rFonts w:ascii="Courier New" w:hAnsi="Courier New" w:cs="Times New Roman" w:hint="default"/>
      </w:rPr>
    </w:lvl>
    <w:lvl w:ilvl="2" w:tplc="9D2E535C">
      <w:start w:val="1"/>
      <w:numFmt w:val="bullet"/>
      <w:lvlText w:val=""/>
      <w:lvlJc w:val="left"/>
      <w:pPr>
        <w:ind w:left="2160" w:hanging="360"/>
      </w:pPr>
      <w:rPr>
        <w:rFonts w:ascii="Wingdings" w:hAnsi="Wingdings" w:hint="default"/>
      </w:rPr>
    </w:lvl>
    <w:lvl w:ilvl="3" w:tplc="65328F1C">
      <w:start w:val="1"/>
      <w:numFmt w:val="bullet"/>
      <w:lvlText w:val=""/>
      <w:lvlJc w:val="left"/>
      <w:pPr>
        <w:ind w:left="2880" w:hanging="360"/>
      </w:pPr>
      <w:rPr>
        <w:rFonts w:ascii="Symbol" w:hAnsi="Symbol" w:hint="default"/>
      </w:rPr>
    </w:lvl>
    <w:lvl w:ilvl="4" w:tplc="B096DB1A">
      <w:start w:val="1"/>
      <w:numFmt w:val="bullet"/>
      <w:lvlText w:val="o"/>
      <w:lvlJc w:val="left"/>
      <w:pPr>
        <w:ind w:left="3600" w:hanging="360"/>
      </w:pPr>
      <w:rPr>
        <w:rFonts w:ascii="Courier New" w:hAnsi="Courier New" w:cs="Times New Roman" w:hint="default"/>
      </w:rPr>
    </w:lvl>
    <w:lvl w:ilvl="5" w:tplc="21AC0940">
      <w:start w:val="1"/>
      <w:numFmt w:val="bullet"/>
      <w:lvlText w:val=""/>
      <w:lvlJc w:val="left"/>
      <w:pPr>
        <w:ind w:left="4320" w:hanging="360"/>
      </w:pPr>
      <w:rPr>
        <w:rFonts w:ascii="Wingdings" w:hAnsi="Wingdings" w:hint="default"/>
      </w:rPr>
    </w:lvl>
    <w:lvl w:ilvl="6" w:tplc="1E8A0152">
      <w:start w:val="1"/>
      <w:numFmt w:val="bullet"/>
      <w:lvlText w:val=""/>
      <w:lvlJc w:val="left"/>
      <w:pPr>
        <w:ind w:left="5040" w:hanging="360"/>
      </w:pPr>
      <w:rPr>
        <w:rFonts w:ascii="Symbol" w:hAnsi="Symbol" w:hint="default"/>
      </w:rPr>
    </w:lvl>
    <w:lvl w:ilvl="7" w:tplc="FF18EC96">
      <w:start w:val="1"/>
      <w:numFmt w:val="bullet"/>
      <w:lvlText w:val="o"/>
      <w:lvlJc w:val="left"/>
      <w:pPr>
        <w:ind w:left="5760" w:hanging="360"/>
      </w:pPr>
      <w:rPr>
        <w:rFonts w:ascii="Courier New" w:hAnsi="Courier New" w:cs="Times New Roman" w:hint="default"/>
      </w:rPr>
    </w:lvl>
    <w:lvl w:ilvl="8" w:tplc="F81AB838">
      <w:start w:val="1"/>
      <w:numFmt w:val="bullet"/>
      <w:lvlText w:val=""/>
      <w:lvlJc w:val="left"/>
      <w:pPr>
        <w:ind w:left="6480" w:hanging="360"/>
      </w:pPr>
      <w:rPr>
        <w:rFonts w:ascii="Wingdings" w:hAnsi="Wingdings" w:hint="default"/>
      </w:rPr>
    </w:lvl>
  </w:abstractNum>
  <w:abstractNum w:abstractNumId="25" w15:restartNumberingAfterBreak="0">
    <w:nsid w:val="4AD627B2"/>
    <w:multiLevelType w:val="hybridMultilevel"/>
    <w:tmpl w:val="2A6601B0"/>
    <w:lvl w:ilvl="0" w:tplc="28B4D8CE">
      <w:start w:val="1"/>
      <w:numFmt w:val="bullet"/>
      <w:lvlText w:val="-"/>
      <w:lvlJc w:val="left"/>
      <w:pPr>
        <w:ind w:left="720" w:hanging="360"/>
      </w:pPr>
      <w:rPr>
        <w:rFonts w:ascii="Calibri" w:hAnsi="Calibri" w:cs="Times New Roman" w:hint="default"/>
      </w:rPr>
    </w:lvl>
    <w:lvl w:ilvl="1" w:tplc="F68A998C">
      <w:start w:val="1"/>
      <w:numFmt w:val="bullet"/>
      <w:lvlText w:val="o"/>
      <w:lvlJc w:val="left"/>
      <w:pPr>
        <w:ind w:left="1440" w:hanging="360"/>
      </w:pPr>
      <w:rPr>
        <w:rFonts w:ascii="Courier New" w:hAnsi="Courier New" w:cs="Times New Roman" w:hint="default"/>
      </w:rPr>
    </w:lvl>
    <w:lvl w:ilvl="2" w:tplc="03ECBDAC">
      <w:start w:val="1"/>
      <w:numFmt w:val="bullet"/>
      <w:lvlText w:val=""/>
      <w:lvlJc w:val="left"/>
      <w:pPr>
        <w:ind w:left="2160" w:hanging="360"/>
      </w:pPr>
      <w:rPr>
        <w:rFonts w:ascii="Wingdings" w:hAnsi="Wingdings" w:hint="default"/>
      </w:rPr>
    </w:lvl>
    <w:lvl w:ilvl="3" w:tplc="1E0C0766">
      <w:start w:val="1"/>
      <w:numFmt w:val="bullet"/>
      <w:lvlText w:val=""/>
      <w:lvlJc w:val="left"/>
      <w:pPr>
        <w:ind w:left="2880" w:hanging="360"/>
      </w:pPr>
      <w:rPr>
        <w:rFonts w:ascii="Symbol" w:hAnsi="Symbol" w:hint="default"/>
      </w:rPr>
    </w:lvl>
    <w:lvl w:ilvl="4" w:tplc="4E0C76B2">
      <w:start w:val="1"/>
      <w:numFmt w:val="bullet"/>
      <w:lvlText w:val="o"/>
      <w:lvlJc w:val="left"/>
      <w:pPr>
        <w:ind w:left="3600" w:hanging="360"/>
      </w:pPr>
      <w:rPr>
        <w:rFonts w:ascii="Courier New" w:hAnsi="Courier New" w:cs="Times New Roman" w:hint="default"/>
      </w:rPr>
    </w:lvl>
    <w:lvl w:ilvl="5" w:tplc="0674E83E">
      <w:start w:val="1"/>
      <w:numFmt w:val="bullet"/>
      <w:lvlText w:val=""/>
      <w:lvlJc w:val="left"/>
      <w:pPr>
        <w:ind w:left="4320" w:hanging="360"/>
      </w:pPr>
      <w:rPr>
        <w:rFonts w:ascii="Wingdings" w:hAnsi="Wingdings" w:hint="default"/>
      </w:rPr>
    </w:lvl>
    <w:lvl w:ilvl="6" w:tplc="42F66042">
      <w:start w:val="1"/>
      <w:numFmt w:val="bullet"/>
      <w:lvlText w:val=""/>
      <w:lvlJc w:val="left"/>
      <w:pPr>
        <w:ind w:left="5040" w:hanging="360"/>
      </w:pPr>
      <w:rPr>
        <w:rFonts w:ascii="Symbol" w:hAnsi="Symbol" w:hint="default"/>
      </w:rPr>
    </w:lvl>
    <w:lvl w:ilvl="7" w:tplc="3BAA598C">
      <w:start w:val="1"/>
      <w:numFmt w:val="bullet"/>
      <w:lvlText w:val="o"/>
      <w:lvlJc w:val="left"/>
      <w:pPr>
        <w:ind w:left="5760" w:hanging="360"/>
      </w:pPr>
      <w:rPr>
        <w:rFonts w:ascii="Courier New" w:hAnsi="Courier New" w:cs="Times New Roman" w:hint="default"/>
      </w:rPr>
    </w:lvl>
    <w:lvl w:ilvl="8" w:tplc="E102BD78">
      <w:start w:val="1"/>
      <w:numFmt w:val="bullet"/>
      <w:lvlText w:val=""/>
      <w:lvlJc w:val="left"/>
      <w:pPr>
        <w:ind w:left="6480" w:hanging="360"/>
      </w:pPr>
      <w:rPr>
        <w:rFonts w:ascii="Wingdings" w:hAnsi="Wingdings" w:hint="default"/>
      </w:rPr>
    </w:lvl>
  </w:abstractNum>
  <w:abstractNum w:abstractNumId="26" w15:restartNumberingAfterBreak="0">
    <w:nsid w:val="4BCA438A"/>
    <w:multiLevelType w:val="hybridMultilevel"/>
    <w:tmpl w:val="AE4C4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EC114C2"/>
    <w:multiLevelType w:val="multilevel"/>
    <w:tmpl w:val="286E78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607F52"/>
    <w:multiLevelType w:val="multilevel"/>
    <w:tmpl w:val="9DC2B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A67025"/>
    <w:multiLevelType w:val="multilevel"/>
    <w:tmpl w:val="FBBE3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4549F9"/>
    <w:multiLevelType w:val="hybridMultilevel"/>
    <w:tmpl w:val="246CB7E4"/>
    <w:lvl w:ilvl="0" w:tplc="2446FC88">
      <w:start w:val="1"/>
      <w:numFmt w:val="bullet"/>
      <w:lvlText w:val=""/>
      <w:lvlJc w:val="left"/>
      <w:pPr>
        <w:ind w:left="720" w:hanging="360"/>
      </w:pPr>
      <w:rPr>
        <w:rFonts w:ascii="Symbol" w:hAnsi="Symbol" w:hint="default"/>
      </w:rPr>
    </w:lvl>
    <w:lvl w:ilvl="1" w:tplc="7646E5D0">
      <w:start w:val="1"/>
      <w:numFmt w:val="bullet"/>
      <w:lvlText w:val="o"/>
      <w:lvlJc w:val="left"/>
      <w:pPr>
        <w:ind w:left="1440" w:hanging="360"/>
      </w:pPr>
      <w:rPr>
        <w:rFonts w:ascii="Courier New" w:hAnsi="Courier New" w:cs="Times New Roman" w:hint="default"/>
      </w:rPr>
    </w:lvl>
    <w:lvl w:ilvl="2" w:tplc="111833EA">
      <w:start w:val="1"/>
      <w:numFmt w:val="bullet"/>
      <w:lvlText w:val=""/>
      <w:lvlJc w:val="left"/>
      <w:pPr>
        <w:ind w:left="2160" w:hanging="360"/>
      </w:pPr>
      <w:rPr>
        <w:rFonts w:ascii="Wingdings" w:hAnsi="Wingdings" w:hint="default"/>
      </w:rPr>
    </w:lvl>
    <w:lvl w:ilvl="3" w:tplc="29BC667E">
      <w:start w:val="1"/>
      <w:numFmt w:val="bullet"/>
      <w:lvlText w:val=""/>
      <w:lvlJc w:val="left"/>
      <w:pPr>
        <w:ind w:left="2880" w:hanging="360"/>
      </w:pPr>
      <w:rPr>
        <w:rFonts w:ascii="Symbol" w:hAnsi="Symbol" w:hint="default"/>
      </w:rPr>
    </w:lvl>
    <w:lvl w:ilvl="4" w:tplc="513E0E4C">
      <w:start w:val="1"/>
      <w:numFmt w:val="bullet"/>
      <w:lvlText w:val="o"/>
      <w:lvlJc w:val="left"/>
      <w:pPr>
        <w:ind w:left="3600" w:hanging="360"/>
      </w:pPr>
      <w:rPr>
        <w:rFonts w:ascii="Courier New" w:hAnsi="Courier New" w:cs="Times New Roman" w:hint="default"/>
      </w:rPr>
    </w:lvl>
    <w:lvl w:ilvl="5" w:tplc="E976E61E">
      <w:start w:val="1"/>
      <w:numFmt w:val="bullet"/>
      <w:lvlText w:val=""/>
      <w:lvlJc w:val="left"/>
      <w:pPr>
        <w:ind w:left="4320" w:hanging="360"/>
      </w:pPr>
      <w:rPr>
        <w:rFonts w:ascii="Wingdings" w:hAnsi="Wingdings" w:hint="default"/>
      </w:rPr>
    </w:lvl>
    <w:lvl w:ilvl="6" w:tplc="BE50AA44">
      <w:start w:val="1"/>
      <w:numFmt w:val="bullet"/>
      <w:lvlText w:val=""/>
      <w:lvlJc w:val="left"/>
      <w:pPr>
        <w:ind w:left="5040" w:hanging="360"/>
      </w:pPr>
      <w:rPr>
        <w:rFonts w:ascii="Symbol" w:hAnsi="Symbol" w:hint="default"/>
      </w:rPr>
    </w:lvl>
    <w:lvl w:ilvl="7" w:tplc="85883880">
      <w:start w:val="1"/>
      <w:numFmt w:val="bullet"/>
      <w:lvlText w:val="o"/>
      <w:lvlJc w:val="left"/>
      <w:pPr>
        <w:ind w:left="5760" w:hanging="360"/>
      </w:pPr>
      <w:rPr>
        <w:rFonts w:ascii="Courier New" w:hAnsi="Courier New" w:cs="Times New Roman" w:hint="default"/>
      </w:rPr>
    </w:lvl>
    <w:lvl w:ilvl="8" w:tplc="D772B684">
      <w:start w:val="1"/>
      <w:numFmt w:val="bullet"/>
      <w:lvlText w:val=""/>
      <w:lvlJc w:val="left"/>
      <w:pPr>
        <w:ind w:left="6480" w:hanging="360"/>
      </w:pPr>
      <w:rPr>
        <w:rFonts w:ascii="Wingdings" w:hAnsi="Wingdings" w:hint="default"/>
      </w:rPr>
    </w:lvl>
  </w:abstractNum>
  <w:abstractNum w:abstractNumId="31" w15:restartNumberingAfterBreak="0">
    <w:nsid w:val="57534126"/>
    <w:multiLevelType w:val="multilevel"/>
    <w:tmpl w:val="452AF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714516"/>
    <w:multiLevelType w:val="hybridMultilevel"/>
    <w:tmpl w:val="39F61EE0"/>
    <w:lvl w:ilvl="0" w:tplc="F300D3CE">
      <w:start w:val="1"/>
      <w:numFmt w:val="bullet"/>
      <w:lvlText w:val=""/>
      <w:lvlJc w:val="left"/>
      <w:pPr>
        <w:tabs>
          <w:tab w:val="num" w:pos="720"/>
        </w:tabs>
        <w:ind w:left="720" w:hanging="360"/>
      </w:pPr>
      <w:rPr>
        <w:rFonts w:ascii="Symbol" w:hAnsi="Symbol" w:hint="default"/>
        <w:sz w:val="20"/>
      </w:rPr>
    </w:lvl>
    <w:lvl w:ilvl="1" w:tplc="302C5CF4">
      <w:start w:val="1"/>
      <w:numFmt w:val="bullet"/>
      <w:lvlText w:val=""/>
      <w:lvlJc w:val="left"/>
      <w:pPr>
        <w:tabs>
          <w:tab w:val="num" w:pos="1440"/>
        </w:tabs>
        <w:ind w:left="1440" w:hanging="360"/>
      </w:pPr>
      <w:rPr>
        <w:rFonts w:ascii="Symbol" w:hAnsi="Symbol" w:hint="default"/>
        <w:sz w:val="20"/>
      </w:rPr>
    </w:lvl>
    <w:lvl w:ilvl="2" w:tplc="5DB6877A">
      <w:start w:val="1"/>
      <w:numFmt w:val="bullet"/>
      <w:lvlText w:val=""/>
      <w:lvlJc w:val="left"/>
      <w:pPr>
        <w:tabs>
          <w:tab w:val="num" w:pos="2160"/>
        </w:tabs>
        <w:ind w:left="2160" w:hanging="360"/>
      </w:pPr>
      <w:rPr>
        <w:rFonts w:ascii="Symbol" w:hAnsi="Symbol" w:hint="default"/>
        <w:sz w:val="20"/>
      </w:rPr>
    </w:lvl>
    <w:lvl w:ilvl="3" w:tplc="CE506ABA">
      <w:start w:val="1"/>
      <w:numFmt w:val="bullet"/>
      <w:lvlText w:val=""/>
      <w:lvlJc w:val="left"/>
      <w:pPr>
        <w:tabs>
          <w:tab w:val="num" w:pos="2880"/>
        </w:tabs>
        <w:ind w:left="2880" w:hanging="360"/>
      </w:pPr>
      <w:rPr>
        <w:rFonts w:ascii="Symbol" w:hAnsi="Symbol" w:hint="default"/>
        <w:sz w:val="20"/>
      </w:rPr>
    </w:lvl>
    <w:lvl w:ilvl="4" w:tplc="EB640E18">
      <w:start w:val="1"/>
      <w:numFmt w:val="bullet"/>
      <w:lvlText w:val=""/>
      <w:lvlJc w:val="left"/>
      <w:pPr>
        <w:tabs>
          <w:tab w:val="num" w:pos="3600"/>
        </w:tabs>
        <w:ind w:left="3600" w:hanging="360"/>
      </w:pPr>
      <w:rPr>
        <w:rFonts w:ascii="Symbol" w:hAnsi="Symbol" w:hint="default"/>
        <w:sz w:val="20"/>
      </w:rPr>
    </w:lvl>
    <w:lvl w:ilvl="5" w:tplc="FB44F7A8">
      <w:start w:val="1"/>
      <w:numFmt w:val="bullet"/>
      <w:lvlText w:val=""/>
      <w:lvlJc w:val="left"/>
      <w:pPr>
        <w:tabs>
          <w:tab w:val="num" w:pos="4320"/>
        </w:tabs>
        <w:ind w:left="4320" w:hanging="360"/>
      </w:pPr>
      <w:rPr>
        <w:rFonts w:ascii="Symbol" w:hAnsi="Symbol" w:hint="default"/>
        <w:sz w:val="20"/>
      </w:rPr>
    </w:lvl>
    <w:lvl w:ilvl="6" w:tplc="9AF2D2C2">
      <w:start w:val="1"/>
      <w:numFmt w:val="bullet"/>
      <w:lvlText w:val=""/>
      <w:lvlJc w:val="left"/>
      <w:pPr>
        <w:tabs>
          <w:tab w:val="num" w:pos="5040"/>
        </w:tabs>
        <w:ind w:left="5040" w:hanging="360"/>
      </w:pPr>
      <w:rPr>
        <w:rFonts w:ascii="Symbol" w:hAnsi="Symbol" w:hint="default"/>
        <w:sz w:val="20"/>
      </w:rPr>
    </w:lvl>
    <w:lvl w:ilvl="7" w:tplc="F65A9B2E">
      <w:start w:val="1"/>
      <w:numFmt w:val="bullet"/>
      <w:lvlText w:val=""/>
      <w:lvlJc w:val="left"/>
      <w:pPr>
        <w:tabs>
          <w:tab w:val="num" w:pos="5760"/>
        </w:tabs>
        <w:ind w:left="5760" w:hanging="360"/>
      </w:pPr>
      <w:rPr>
        <w:rFonts w:ascii="Symbol" w:hAnsi="Symbol" w:hint="default"/>
        <w:sz w:val="20"/>
      </w:rPr>
    </w:lvl>
    <w:lvl w:ilvl="8" w:tplc="D82CABC4">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1B3B4F"/>
    <w:multiLevelType w:val="hybridMultilevel"/>
    <w:tmpl w:val="1D6AEABC"/>
    <w:lvl w:ilvl="0" w:tplc="9C6686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95C72DF"/>
    <w:multiLevelType w:val="multilevel"/>
    <w:tmpl w:val="3F2E5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FD2516"/>
    <w:multiLevelType w:val="hybridMultilevel"/>
    <w:tmpl w:val="ED3CB0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68C50ED"/>
    <w:multiLevelType w:val="multilevel"/>
    <w:tmpl w:val="A04CFD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5D1683"/>
    <w:multiLevelType w:val="hybridMultilevel"/>
    <w:tmpl w:val="CCFC6746"/>
    <w:lvl w:ilvl="0" w:tplc="7EAADF6E">
      <w:start w:val="1"/>
      <w:numFmt w:val="bullet"/>
      <w:lvlText w:val=""/>
      <w:lvlJc w:val="left"/>
      <w:pPr>
        <w:ind w:left="720" w:hanging="360"/>
      </w:pPr>
      <w:rPr>
        <w:rFonts w:ascii="Symbol" w:hAnsi="Symbol" w:hint="default"/>
      </w:rPr>
    </w:lvl>
    <w:lvl w:ilvl="1" w:tplc="0AA6C6D0">
      <w:start w:val="1"/>
      <w:numFmt w:val="bullet"/>
      <w:lvlText w:val="o"/>
      <w:lvlJc w:val="left"/>
      <w:pPr>
        <w:ind w:left="1440" w:hanging="360"/>
      </w:pPr>
      <w:rPr>
        <w:rFonts w:ascii="Courier New" w:hAnsi="Courier New" w:cs="Times New Roman" w:hint="default"/>
      </w:rPr>
    </w:lvl>
    <w:lvl w:ilvl="2" w:tplc="9D2C07B8">
      <w:start w:val="1"/>
      <w:numFmt w:val="bullet"/>
      <w:lvlText w:val=""/>
      <w:lvlJc w:val="left"/>
      <w:pPr>
        <w:ind w:left="2160" w:hanging="360"/>
      </w:pPr>
      <w:rPr>
        <w:rFonts w:ascii="Wingdings" w:hAnsi="Wingdings" w:hint="default"/>
      </w:rPr>
    </w:lvl>
    <w:lvl w:ilvl="3" w:tplc="575824C8">
      <w:start w:val="1"/>
      <w:numFmt w:val="bullet"/>
      <w:lvlText w:val=""/>
      <w:lvlJc w:val="left"/>
      <w:pPr>
        <w:ind w:left="2880" w:hanging="360"/>
      </w:pPr>
      <w:rPr>
        <w:rFonts w:ascii="Symbol" w:hAnsi="Symbol" w:hint="default"/>
      </w:rPr>
    </w:lvl>
    <w:lvl w:ilvl="4" w:tplc="86001042">
      <w:start w:val="1"/>
      <w:numFmt w:val="bullet"/>
      <w:lvlText w:val="o"/>
      <w:lvlJc w:val="left"/>
      <w:pPr>
        <w:ind w:left="3600" w:hanging="360"/>
      </w:pPr>
      <w:rPr>
        <w:rFonts w:ascii="Courier New" w:hAnsi="Courier New" w:cs="Times New Roman" w:hint="default"/>
      </w:rPr>
    </w:lvl>
    <w:lvl w:ilvl="5" w:tplc="18528460">
      <w:start w:val="1"/>
      <w:numFmt w:val="bullet"/>
      <w:lvlText w:val=""/>
      <w:lvlJc w:val="left"/>
      <w:pPr>
        <w:ind w:left="4320" w:hanging="360"/>
      </w:pPr>
      <w:rPr>
        <w:rFonts w:ascii="Wingdings" w:hAnsi="Wingdings" w:hint="default"/>
      </w:rPr>
    </w:lvl>
    <w:lvl w:ilvl="6" w:tplc="E16EF2EA">
      <w:start w:val="1"/>
      <w:numFmt w:val="bullet"/>
      <w:lvlText w:val=""/>
      <w:lvlJc w:val="left"/>
      <w:pPr>
        <w:ind w:left="5040" w:hanging="360"/>
      </w:pPr>
      <w:rPr>
        <w:rFonts w:ascii="Symbol" w:hAnsi="Symbol" w:hint="default"/>
      </w:rPr>
    </w:lvl>
    <w:lvl w:ilvl="7" w:tplc="B84E1A68">
      <w:start w:val="1"/>
      <w:numFmt w:val="bullet"/>
      <w:lvlText w:val="o"/>
      <w:lvlJc w:val="left"/>
      <w:pPr>
        <w:ind w:left="5760" w:hanging="360"/>
      </w:pPr>
      <w:rPr>
        <w:rFonts w:ascii="Courier New" w:hAnsi="Courier New" w:cs="Times New Roman" w:hint="default"/>
      </w:rPr>
    </w:lvl>
    <w:lvl w:ilvl="8" w:tplc="86666BA6">
      <w:start w:val="1"/>
      <w:numFmt w:val="bullet"/>
      <w:lvlText w:val=""/>
      <w:lvlJc w:val="left"/>
      <w:pPr>
        <w:ind w:left="6480" w:hanging="360"/>
      </w:pPr>
      <w:rPr>
        <w:rFonts w:ascii="Wingdings" w:hAnsi="Wingdings" w:hint="default"/>
      </w:rPr>
    </w:lvl>
  </w:abstractNum>
  <w:abstractNum w:abstractNumId="38" w15:restartNumberingAfterBreak="0">
    <w:nsid w:val="6A53524D"/>
    <w:multiLevelType w:val="hybridMultilevel"/>
    <w:tmpl w:val="5092895E"/>
    <w:lvl w:ilvl="0" w:tplc="3A82061E">
      <w:start w:val="1"/>
      <w:numFmt w:val="bullet"/>
      <w:lvlText w:val=""/>
      <w:lvlJc w:val="left"/>
      <w:pPr>
        <w:ind w:left="720" w:hanging="360"/>
      </w:pPr>
      <w:rPr>
        <w:rFonts w:ascii="Symbol" w:hAnsi="Symbol" w:hint="default"/>
      </w:rPr>
    </w:lvl>
    <w:lvl w:ilvl="1" w:tplc="00169912">
      <w:start w:val="1"/>
      <w:numFmt w:val="bullet"/>
      <w:lvlText w:val="o"/>
      <w:lvlJc w:val="left"/>
      <w:pPr>
        <w:ind w:left="1440" w:hanging="360"/>
      </w:pPr>
      <w:rPr>
        <w:rFonts w:ascii="Courier New" w:hAnsi="Courier New" w:cs="Times New Roman" w:hint="default"/>
      </w:rPr>
    </w:lvl>
    <w:lvl w:ilvl="2" w:tplc="DAE04C2E">
      <w:start w:val="1"/>
      <w:numFmt w:val="bullet"/>
      <w:lvlText w:val=""/>
      <w:lvlJc w:val="left"/>
      <w:pPr>
        <w:ind w:left="2160" w:hanging="360"/>
      </w:pPr>
      <w:rPr>
        <w:rFonts w:ascii="Wingdings" w:hAnsi="Wingdings" w:hint="default"/>
      </w:rPr>
    </w:lvl>
    <w:lvl w:ilvl="3" w:tplc="FA900BDA">
      <w:start w:val="1"/>
      <w:numFmt w:val="bullet"/>
      <w:lvlText w:val=""/>
      <w:lvlJc w:val="left"/>
      <w:pPr>
        <w:ind w:left="2880" w:hanging="360"/>
      </w:pPr>
      <w:rPr>
        <w:rFonts w:ascii="Symbol" w:hAnsi="Symbol" w:hint="default"/>
      </w:rPr>
    </w:lvl>
    <w:lvl w:ilvl="4" w:tplc="088A17D4">
      <w:start w:val="1"/>
      <w:numFmt w:val="bullet"/>
      <w:lvlText w:val="o"/>
      <w:lvlJc w:val="left"/>
      <w:pPr>
        <w:ind w:left="3600" w:hanging="360"/>
      </w:pPr>
      <w:rPr>
        <w:rFonts w:ascii="Courier New" w:hAnsi="Courier New" w:cs="Times New Roman" w:hint="default"/>
      </w:rPr>
    </w:lvl>
    <w:lvl w:ilvl="5" w:tplc="6DEEC416">
      <w:start w:val="1"/>
      <w:numFmt w:val="bullet"/>
      <w:lvlText w:val=""/>
      <w:lvlJc w:val="left"/>
      <w:pPr>
        <w:ind w:left="4320" w:hanging="360"/>
      </w:pPr>
      <w:rPr>
        <w:rFonts w:ascii="Wingdings" w:hAnsi="Wingdings" w:hint="default"/>
      </w:rPr>
    </w:lvl>
    <w:lvl w:ilvl="6" w:tplc="F7807F46">
      <w:start w:val="1"/>
      <w:numFmt w:val="bullet"/>
      <w:lvlText w:val=""/>
      <w:lvlJc w:val="left"/>
      <w:pPr>
        <w:ind w:left="5040" w:hanging="360"/>
      </w:pPr>
      <w:rPr>
        <w:rFonts w:ascii="Symbol" w:hAnsi="Symbol" w:hint="default"/>
      </w:rPr>
    </w:lvl>
    <w:lvl w:ilvl="7" w:tplc="1DB63322">
      <w:start w:val="1"/>
      <w:numFmt w:val="bullet"/>
      <w:lvlText w:val="o"/>
      <w:lvlJc w:val="left"/>
      <w:pPr>
        <w:ind w:left="5760" w:hanging="360"/>
      </w:pPr>
      <w:rPr>
        <w:rFonts w:ascii="Courier New" w:hAnsi="Courier New" w:cs="Times New Roman" w:hint="default"/>
      </w:rPr>
    </w:lvl>
    <w:lvl w:ilvl="8" w:tplc="24FAFC54">
      <w:start w:val="1"/>
      <w:numFmt w:val="bullet"/>
      <w:lvlText w:val=""/>
      <w:lvlJc w:val="left"/>
      <w:pPr>
        <w:ind w:left="6480" w:hanging="360"/>
      </w:pPr>
      <w:rPr>
        <w:rFonts w:ascii="Wingdings" w:hAnsi="Wingdings" w:hint="default"/>
      </w:rPr>
    </w:lvl>
  </w:abstractNum>
  <w:abstractNum w:abstractNumId="39" w15:restartNumberingAfterBreak="0">
    <w:nsid w:val="6AB73656"/>
    <w:multiLevelType w:val="multilevel"/>
    <w:tmpl w:val="6ABE6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DD8357A"/>
    <w:multiLevelType w:val="multilevel"/>
    <w:tmpl w:val="778486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89121A"/>
    <w:multiLevelType w:val="hybridMultilevel"/>
    <w:tmpl w:val="3564C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0B6023"/>
    <w:multiLevelType w:val="multilevel"/>
    <w:tmpl w:val="EEEC5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93208A"/>
    <w:multiLevelType w:val="multilevel"/>
    <w:tmpl w:val="FFB8F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5"/>
  </w:num>
  <w:num w:numId="3">
    <w:abstractNumId w:val="35"/>
  </w:num>
  <w:num w:numId="4">
    <w:abstractNumId w:val="9"/>
  </w:num>
  <w:num w:numId="5">
    <w:abstractNumId w:val="32"/>
  </w:num>
  <w:num w:numId="6">
    <w:abstractNumId w:val="8"/>
  </w:num>
  <w:num w:numId="7">
    <w:abstractNumId w:val="18"/>
  </w:num>
  <w:num w:numId="8">
    <w:abstractNumId w:val="24"/>
  </w:num>
  <w:num w:numId="9">
    <w:abstractNumId w:val="38"/>
  </w:num>
  <w:num w:numId="10">
    <w:abstractNumId w:val="32"/>
  </w:num>
  <w:num w:numId="11">
    <w:abstractNumId w:val="33"/>
  </w:num>
  <w:num w:numId="12">
    <w:abstractNumId w:val="41"/>
  </w:num>
  <w:num w:numId="13">
    <w:abstractNumId w:val="2"/>
  </w:num>
  <w:num w:numId="14">
    <w:abstractNumId w:val="25"/>
  </w:num>
  <w:num w:numId="15">
    <w:abstractNumId w:val="26"/>
  </w:num>
  <w:num w:numId="16">
    <w:abstractNumId w:val="37"/>
  </w:num>
  <w:num w:numId="17">
    <w:abstractNumId w:val="30"/>
  </w:num>
  <w:num w:numId="18">
    <w:abstractNumId w:val="16"/>
  </w:num>
  <w:num w:numId="19">
    <w:abstractNumId w:val="6"/>
  </w:num>
  <w:num w:numId="20">
    <w:abstractNumId w:val="11"/>
  </w:num>
  <w:num w:numId="21">
    <w:abstractNumId w:val="43"/>
  </w:num>
  <w:num w:numId="22">
    <w:abstractNumId w:val="0"/>
  </w:num>
  <w:num w:numId="23">
    <w:abstractNumId w:val="12"/>
  </w:num>
  <w:num w:numId="24">
    <w:abstractNumId w:val="42"/>
  </w:num>
  <w:num w:numId="25">
    <w:abstractNumId w:val="39"/>
  </w:num>
  <w:num w:numId="26">
    <w:abstractNumId w:val="40"/>
  </w:num>
  <w:num w:numId="27">
    <w:abstractNumId w:val="36"/>
  </w:num>
  <w:num w:numId="28">
    <w:abstractNumId w:val="13"/>
  </w:num>
  <w:num w:numId="29">
    <w:abstractNumId w:val="22"/>
  </w:num>
  <w:num w:numId="30">
    <w:abstractNumId w:val="5"/>
  </w:num>
  <w:num w:numId="31">
    <w:abstractNumId w:val="29"/>
  </w:num>
  <w:num w:numId="32">
    <w:abstractNumId w:val="20"/>
  </w:num>
  <w:num w:numId="33">
    <w:abstractNumId w:val="1"/>
  </w:num>
  <w:num w:numId="34">
    <w:abstractNumId w:val="7"/>
  </w:num>
  <w:num w:numId="35">
    <w:abstractNumId w:val="28"/>
  </w:num>
  <w:num w:numId="36">
    <w:abstractNumId w:val="10"/>
  </w:num>
  <w:num w:numId="37">
    <w:abstractNumId w:val="23"/>
  </w:num>
  <w:num w:numId="38">
    <w:abstractNumId w:val="27"/>
    <w:lvlOverride w:ilvl="0"/>
    <w:lvlOverride w:ilvl="1"/>
    <w:lvlOverride w:ilvl="2"/>
    <w:lvlOverride w:ilvl="3"/>
    <w:lvlOverride w:ilvl="4"/>
    <w:lvlOverride w:ilvl="5"/>
    <w:lvlOverride w:ilvl="6"/>
    <w:lvlOverride w:ilvl="7"/>
    <w:lvlOverride w:ilvl="8"/>
  </w:num>
  <w:num w:numId="39">
    <w:abstractNumId w:val="17"/>
    <w:lvlOverride w:ilvl="0"/>
    <w:lvlOverride w:ilvl="1"/>
    <w:lvlOverride w:ilvl="2"/>
    <w:lvlOverride w:ilvl="3"/>
    <w:lvlOverride w:ilvl="4"/>
    <w:lvlOverride w:ilvl="5"/>
    <w:lvlOverride w:ilvl="6"/>
    <w:lvlOverride w:ilvl="7"/>
    <w:lvlOverride w:ilvl="8"/>
  </w:num>
  <w:num w:numId="40">
    <w:abstractNumId w:val="14"/>
    <w:lvlOverride w:ilvl="0"/>
    <w:lvlOverride w:ilvl="1"/>
    <w:lvlOverride w:ilvl="2"/>
    <w:lvlOverride w:ilvl="3"/>
    <w:lvlOverride w:ilvl="4"/>
    <w:lvlOverride w:ilvl="5"/>
    <w:lvlOverride w:ilvl="6"/>
    <w:lvlOverride w:ilvl="7"/>
    <w:lvlOverride w:ilvl="8"/>
  </w:num>
  <w:num w:numId="41">
    <w:abstractNumId w:val="31"/>
    <w:lvlOverride w:ilvl="0"/>
    <w:lvlOverride w:ilvl="1"/>
    <w:lvlOverride w:ilvl="2"/>
    <w:lvlOverride w:ilvl="3"/>
    <w:lvlOverride w:ilvl="4"/>
    <w:lvlOverride w:ilvl="5"/>
    <w:lvlOverride w:ilvl="6"/>
    <w:lvlOverride w:ilvl="7"/>
    <w:lvlOverride w:ilvl="8"/>
  </w:num>
  <w:num w:numId="42">
    <w:abstractNumId w:val="4"/>
    <w:lvlOverride w:ilvl="0"/>
    <w:lvlOverride w:ilvl="1"/>
    <w:lvlOverride w:ilvl="2"/>
    <w:lvlOverride w:ilvl="3"/>
    <w:lvlOverride w:ilvl="4"/>
    <w:lvlOverride w:ilvl="5"/>
    <w:lvlOverride w:ilvl="6"/>
    <w:lvlOverride w:ilvl="7"/>
    <w:lvlOverride w:ilvl="8"/>
  </w:num>
  <w:num w:numId="43">
    <w:abstractNumId w:val="21"/>
    <w:lvlOverride w:ilvl="0"/>
    <w:lvlOverride w:ilvl="1"/>
    <w:lvlOverride w:ilvl="2"/>
    <w:lvlOverride w:ilvl="3"/>
    <w:lvlOverride w:ilvl="4"/>
    <w:lvlOverride w:ilvl="5"/>
    <w:lvlOverride w:ilvl="6"/>
    <w:lvlOverride w:ilvl="7"/>
    <w:lvlOverride w:ilvl="8"/>
  </w:num>
  <w:num w:numId="44">
    <w:abstractNumId w:val="34"/>
    <w:lvlOverride w:ilvl="0"/>
    <w:lvlOverride w:ilvl="1"/>
    <w:lvlOverride w:ilvl="2"/>
    <w:lvlOverride w:ilvl="3"/>
    <w:lvlOverride w:ilvl="4"/>
    <w:lvlOverride w:ilvl="5"/>
    <w:lvlOverride w:ilvl="6"/>
    <w:lvlOverride w:ilvl="7"/>
    <w:lvlOverride w:ilvl="8"/>
  </w:num>
  <w:num w:numId="45">
    <w:abstractNumId w:val="3"/>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C0"/>
    <w:rsid w:val="00045407"/>
    <w:rsid w:val="00052168"/>
    <w:rsid w:val="00072128"/>
    <w:rsid w:val="00203CCF"/>
    <w:rsid w:val="00217B51"/>
    <w:rsid w:val="002276FF"/>
    <w:rsid w:val="00237B76"/>
    <w:rsid w:val="003B0A4E"/>
    <w:rsid w:val="003E453A"/>
    <w:rsid w:val="004551AC"/>
    <w:rsid w:val="004972B8"/>
    <w:rsid w:val="004A2591"/>
    <w:rsid w:val="004A2BAF"/>
    <w:rsid w:val="00564CB1"/>
    <w:rsid w:val="005E41AE"/>
    <w:rsid w:val="00656F5D"/>
    <w:rsid w:val="00663E3F"/>
    <w:rsid w:val="006C763D"/>
    <w:rsid w:val="0077760F"/>
    <w:rsid w:val="00790698"/>
    <w:rsid w:val="00821C7B"/>
    <w:rsid w:val="00843443"/>
    <w:rsid w:val="00930EE3"/>
    <w:rsid w:val="009C667E"/>
    <w:rsid w:val="009D1612"/>
    <w:rsid w:val="00A0751A"/>
    <w:rsid w:val="00A15F99"/>
    <w:rsid w:val="00A66F8C"/>
    <w:rsid w:val="00AC752A"/>
    <w:rsid w:val="00B50C66"/>
    <w:rsid w:val="00B609DE"/>
    <w:rsid w:val="00C528C0"/>
    <w:rsid w:val="00CA22D9"/>
    <w:rsid w:val="00CB17B4"/>
    <w:rsid w:val="00CB5774"/>
    <w:rsid w:val="00CC1509"/>
    <w:rsid w:val="00CC4807"/>
    <w:rsid w:val="00CF1BF6"/>
    <w:rsid w:val="00D4496C"/>
    <w:rsid w:val="00DA675E"/>
    <w:rsid w:val="00EB2954"/>
    <w:rsid w:val="00F16AD0"/>
    <w:rsid w:val="00FA576C"/>
    <w:rsid w:val="00FB6FC4"/>
    <w:rsid w:val="00FC6204"/>
    <w:rsid w:val="00FE5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F234"/>
  <w15:chartTrackingRefBased/>
  <w15:docId w15:val="{72717979-0882-48CB-830E-DEBD83FA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667E"/>
    <w:pPr>
      <w:spacing w:line="254" w:lineRule="auto"/>
    </w:pPr>
    <w:rPr>
      <w:rFonts w:ascii="Calibri" w:eastAsiaTheme="minorHAnsi" w:hAnsi="Calibri" w:cs="Calibri"/>
    </w:rPr>
  </w:style>
  <w:style w:type="paragraph" w:styleId="Nagwek1">
    <w:name w:val="heading 1"/>
    <w:basedOn w:val="Normalny"/>
    <w:link w:val="Nagwek1Znak"/>
    <w:uiPriority w:val="9"/>
    <w:qFormat/>
    <w:rsid w:val="009C667E"/>
    <w:pPr>
      <w:keepNext/>
      <w:spacing w:before="240" w:after="0"/>
      <w:outlineLvl w:val="0"/>
    </w:pPr>
    <w:rPr>
      <w:rFonts w:ascii="Calibri Light" w:hAnsi="Calibri Light" w:cs="Calibri Light"/>
      <w:color w:val="2F5496"/>
      <w:kern w:val="3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C667E"/>
    <w:rPr>
      <w:rFonts w:ascii="Calibri Light" w:eastAsiaTheme="minorHAnsi" w:hAnsi="Calibri Light" w:cs="Calibri Light"/>
      <w:color w:val="2F5496"/>
      <w:kern w:val="36"/>
      <w:sz w:val="32"/>
      <w:szCs w:val="32"/>
    </w:rPr>
  </w:style>
  <w:style w:type="character" w:styleId="Hipercze">
    <w:name w:val="Hyperlink"/>
    <w:basedOn w:val="Domylnaczcionkaakapitu"/>
    <w:uiPriority w:val="99"/>
    <w:semiHidden/>
    <w:unhideWhenUsed/>
    <w:rsid w:val="009C667E"/>
    <w:rPr>
      <w:color w:val="0563C1"/>
      <w:u w:val="single"/>
    </w:rPr>
  </w:style>
  <w:style w:type="paragraph" w:styleId="Akapitzlist">
    <w:name w:val="List Paragraph"/>
    <w:basedOn w:val="Normalny"/>
    <w:uiPriority w:val="34"/>
    <w:qFormat/>
    <w:rsid w:val="009C667E"/>
    <w:pPr>
      <w:ind w:left="720"/>
      <w:contextualSpacing/>
    </w:pPr>
  </w:style>
  <w:style w:type="paragraph" w:customStyle="1" w:styleId="paragraph">
    <w:name w:val="paragraph"/>
    <w:basedOn w:val="Normalny"/>
    <w:rsid w:val="009C667E"/>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omylnaczcionkaakapitu"/>
    <w:rsid w:val="009C667E"/>
  </w:style>
  <w:style w:type="character" w:customStyle="1" w:styleId="eop">
    <w:name w:val="eop"/>
    <w:basedOn w:val="Domylnaczcionkaakapitu"/>
    <w:rsid w:val="009C667E"/>
  </w:style>
  <w:style w:type="paragraph" w:styleId="NormalnyWeb">
    <w:name w:val="Normal (Web)"/>
    <w:basedOn w:val="Normalny"/>
    <w:uiPriority w:val="99"/>
    <w:semiHidden/>
    <w:unhideWhenUsed/>
    <w:rsid w:val="00CF1BF6"/>
    <w:pPr>
      <w:spacing w:before="100" w:beforeAutospacing="1" w:after="100" w:afterAutospacing="1" w:line="240" w:lineRule="auto"/>
    </w:pPr>
    <w:rPr>
      <w:lang w:eastAsia="pl-PL"/>
    </w:rPr>
  </w:style>
  <w:style w:type="character" w:customStyle="1" w:styleId="ListParagraphChar">
    <w:name w:val="List Paragraph Char"/>
    <w:aliases w:val="Bullet List Char,FooterText Char,List Paragraph1 Char,numbered Char,Paragraphe de liste1 Char,Bulletr List Paragraph Char,列出段落 Char,列出段落1 Char,List Paragraph2 Char,List Paragraph21 Char,Párrafo de lista1 Char,Parágrafo da Lista1 Char"/>
    <w:basedOn w:val="Domylnaczcionkaakapitu"/>
    <w:link w:val="Akapitzlist1"/>
    <w:uiPriority w:val="34"/>
    <w:locked/>
    <w:rsid w:val="00CF1BF6"/>
  </w:style>
  <w:style w:type="paragraph" w:customStyle="1" w:styleId="Akapitzlist1">
    <w:name w:val="Akapit z listą1"/>
    <w:aliases w:val="Bullet List,FooterText,List Paragraph1,numbered,Paragraphe de liste1,Bulletr List Paragraph,列出段落,列出段落1,List Paragraph2,List Paragraph21,Párrafo de lista1,Parágrafo da Lista1,リスト段落1,Listeafsnit1,????,????1,?????1,Colorful List - Accent 11"/>
    <w:basedOn w:val="Normalny"/>
    <w:link w:val="ListParagraphChar"/>
    <w:uiPriority w:val="34"/>
    <w:rsid w:val="00CF1BF6"/>
    <w:pPr>
      <w:ind w:left="720"/>
      <w:contextualSpacing/>
    </w:pPr>
    <w:rPr>
      <w:rFonts w:asciiTheme="minorHAnsi" w:eastAsia="Times New Roman" w:hAnsiTheme="minorHAnsi" w:cstheme="minorBidi"/>
    </w:rPr>
  </w:style>
  <w:style w:type="paragraph" w:customStyle="1" w:styleId="bodytext1">
    <w:name w:val="bodytext1"/>
    <w:basedOn w:val="Normalny"/>
    <w:rsid w:val="00CF1BF6"/>
    <w:pPr>
      <w:spacing w:before="100" w:beforeAutospacing="1" w:after="100" w:afterAutospacing="1" w:line="240" w:lineRule="auto"/>
    </w:pPr>
    <w:rPr>
      <w:rFonts w:ascii="Times New Roman" w:hAnsi="Times New Roman" w:cs="Times New Roman"/>
      <w:sz w:val="24"/>
      <w:szCs w:val="24"/>
    </w:rPr>
  </w:style>
  <w:style w:type="character" w:styleId="Uwydatnienie">
    <w:name w:val="Emphasis"/>
    <w:basedOn w:val="Domylnaczcionkaakapitu"/>
    <w:uiPriority w:val="20"/>
    <w:qFormat/>
    <w:rsid w:val="00CF1BF6"/>
    <w:rPr>
      <w:i/>
      <w:iCs/>
    </w:rPr>
  </w:style>
  <w:style w:type="character" w:styleId="Pogrubienie">
    <w:name w:val="Strong"/>
    <w:basedOn w:val="Domylnaczcionkaakapitu"/>
    <w:uiPriority w:val="22"/>
    <w:qFormat/>
    <w:rsid w:val="00CF1BF6"/>
    <w:rPr>
      <w:b/>
      <w:bCs/>
    </w:rPr>
  </w:style>
  <w:style w:type="character" w:customStyle="1" w:styleId="scxw53767519">
    <w:name w:val="scxw53767519"/>
    <w:basedOn w:val="Domylnaczcionkaakapitu"/>
    <w:rsid w:val="00CC4807"/>
  </w:style>
  <w:style w:type="character" w:customStyle="1" w:styleId="scxw234614605">
    <w:name w:val="scxw234614605"/>
    <w:basedOn w:val="Domylnaczcionkaakapitu"/>
    <w:rsid w:val="004972B8"/>
  </w:style>
  <w:style w:type="character" w:customStyle="1" w:styleId="tabchar">
    <w:name w:val="tabchar"/>
    <w:basedOn w:val="Domylnaczcionkaakapitu"/>
    <w:rsid w:val="004972B8"/>
  </w:style>
  <w:style w:type="character" w:customStyle="1" w:styleId="scxw142326765">
    <w:name w:val="scxw142326765"/>
    <w:basedOn w:val="Domylnaczcionkaakapitu"/>
    <w:rsid w:val="003B0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5434">
      <w:bodyDiv w:val="1"/>
      <w:marLeft w:val="0"/>
      <w:marRight w:val="0"/>
      <w:marTop w:val="0"/>
      <w:marBottom w:val="0"/>
      <w:divBdr>
        <w:top w:val="none" w:sz="0" w:space="0" w:color="auto"/>
        <w:left w:val="none" w:sz="0" w:space="0" w:color="auto"/>
        <w:bottom w:val="none" w:sz="0" w:space="0" w:color="auto"/>
        <w:right w:val="none" w:sz="0" w:space="0" w:color="auto"/>
      </w:divBdr>
    </w:div>
    <w:div w:id="378212998">
      <w:bodyDiv w:val="1"/>
      <w:marLeft w:val="0"/>
      <w:marRight w:val="0"/>
      <w:marTop w:val="0"/>
      <w:marBottom w:val="0"/>
      <w:divBdr>
        <w:top w:val="none" w:sz="0" w:space="0" w:color="auto"/>
        <w:left w:val="none" w:sz="0" w:space="0" w:color="auto"/>
        <w:bottom w:val="none" w:sz="0" w:space="0" w:color="auto"/>
        <w:right w:val="none" w:sz="0" w:space="0" w:color="auto"/>
      </w:divBdr>
    </w:div>
    <w:div w:id="411392317">
      <w:bodyDiv w:val="1"/>
      <w:marLeft w:val="0"/>
      <w:marRight w:val="0"/>
      <w:marTop w:val="0"/>
      <w:marBottom w:val="0"/>
      <w:divBdr>
        <w:top w:val="none" w:sz="0" w:space="0" w:color="auto"/>
        <w:left w:val="none" w:sz="0" w:space="0" w:color="auto"/>
        <w:bottom w:val="none" w:sz="0" w:space="0" w:color="auto"/>
        <w:right w:val="none" w:sz="0" w:space="0" w:color="auto"/>
      </w:divBdr>
    </w:div>
    <w:div w:id="624774318">
      <w:bodyDiv w:val="1"/>
      <w:marLeft w:val="0"/>
      <w:marRight w:val="0"/>
      <w:marTop w:val="0"/>
      <w:marBottom w:val="0"/>
      <w:divBdr>
        <w:top w:val="none" w:sz="0" w:space="0" w:color="auto"/>
        <w:left w:val="none" w:sz="0" w:space="0" w:color="auto"/>
        <w:bottom w:val="none" w:sz="0" w:space="0" w:color="auto"/>
        <w:right w:val="none" w:sz="0" w:space="0" w:color="auto"/>
      </w:divBdr>
    </w:div>
    <w:div w:id="767389268">
      <w:bodyDiv w:val="1"/>
      <w:marLeft w:val="0"/>
      <w:marRight w:val="0"/>
      <w:marTop w:val="0"/>
      <w:marBottom w:val="0"/>
      <w:divBdr>
        <w:top w:val="none" w:sz="0" w:space="0" w:color="auto"/>
        <w:left w:val="none" w:sz="0" w:space="0" w:color="auto"/>
        <w:bottom w:val="none" w:sz="0" w:space="0" w:color="auto"/>
        <w:right w:val="none" w:sz="0" w:space="0" w:color="auto"/>
      </w:divBdr>
    </w:div>
    <w:div w:id="767971180">
      <w:bodyDiv w:val="1"/>
      <w:marLeft w:val="0"/>
      <w:marRight w:val="0"/>
      <w:marTop w:val="0"/>
      <w:marBottom w:val="0"/>
      <w:divBdr>
        <w:top w:val="none" w:sz="0" w:space="0" w:color="auto"/>
        <w:left w:val="none" w:sz="0" w:space="0" w:color="auto"/>
        <w:bottom w:val="none" w:sz="0" w:space="0" w:color="auto"/>
        <w:right w:val="none" w:sz="0" w:space="0" w:color="auto"/>
      </w:divBdr>
    </w:div>
    <w:div w:id="832180875">
      <w:bodyDiv w:val="1"/>
      <w:marLeft w:val="0"/>
      <w:marRight w:val="0"/>
      <w:marTop w:val="0"/>
      <w:marBottom w:val="0"/>
      <w:divBdr>
        <w:top w:val="none" w:sz="0" w:space="0" w:color="auto"/>
        <w:left w:val="none" w:sz="0" w:space="0" w:color="auto"/>
        <w:bottom w:val="none" w:sz="0" w:space="0" w:color="auto"/>
        <w:right w:val="none" w:sz="0" w:space="0" w:color="auto"/>
      </w:divBdr>
    </w:div>
    <w:div w:id="968895258">
      <w:bodyDiv w:val="1"/>
      <w:marLeft w:val="0"/>
      <w:marRight w:val="0"/>
      <w:marTop w:val="0"/>
      <w:marBottom w:val="0"/>
      <w:divBdr>
        <w:top w:val="none" w:sz="0" w:space="0" w:color="auto"/>
        <w:left w:val="none" w:sz="0" w:space="0" w:color="auto"/>
        <w:bottom w:val="none" w:sz="0" w:space="0" w:color="auto"/>
        <w:right w:val="none" w:sz="0" w:space="0" w:color="auto"/>
      </w:divBdr>
    </w:div>
    <w:div w:id="1101607718">
      <w:bodyDiv w:val="1"/>
      <w:marLeft w:val="0"/>
      <w:marRight w:val="0"/>
      <w:marTop w:val="0"/>
      <w:marBottom w:val="0"/>
      <w:divBdr>
        <w:top w:val="none" w:sz="0" w:space="0" w:color="auto"/>
        <w:left w:val="none" w:sz="0" w:space="0" w:color="auto"/>
        <w:bottom w:val="none" w:sz="0" w:space="0" w:color="auto"/>
        <w:right w:val="none" w:sz="0" w:space="0" w:color="auto"/>
      </w:divBdr>
    </w:div>
    <w:div w:id="1229194593">
      <w:bodyDiv w:val="1"/>
      <w:marLeft w:val="0"/>
      <w:marRight w:val="0"/>
      <w:marTop w:val="0"/>
      <w:marBottom w:val="0"/>
      <w:divBdr>
        <w:top w:val="none" w:sz="0" w:space="0" w:color="auto"/>
        <w:left w:val="none" w:sz="0" w:space="0" w:color="auto"/>
        <w:bottom w:val="none" w:sz="0" w:space="0" w:color="auto"/>
        <w:right w:val="none" w:sz="0" w:space="0" w:color="auto"/>
      </w:divBdr>
    </w:div>
    <w:div w:id="1293367991">
      <w:bodyDiv w:val="1"/>
      <w:marLeft w:val="0"/>
      <w:marRight w:val="0"/>
      <w:marTop w:val="0"/>
      <w:marBottom w:val="0"/>
      <w:divBdr>
        <w:top w:val="none" w:sz="0" w:space="0" w:color="auto"/>
        <w:left w:val="none" w:sz="0" w:space="0" w:color="auto"/>
        <w:bottom w:val="none" w:sz="0" w:space="0" w:color="auto"/>
        <w:right w:val="none" w:sz="0" w:space="0" w:color="auto"/>
      </w:divBdr>
    </w:div>
    <w:div w:id="1572813657">
      <w:bodyDiv w:val="1"/>
      <w:marLeft w:val="0"/>
      <w:marRight w:val="0"/>
      <w:marTop w:val="0"/>
      <w:marBottom w:val="0"/>
      <w:divBdr>
        <w:top w:val="none" w:sz="0" w:space="0" w:color="auto"/>
        <w:left w:val="none" w:sz="0" w:space="0" w:color="auto"/>
        <w:bottom w:val="none" w:sz="0" w:space="0" w:color="auto"/>
        <w:right w:val="none" w:sz="0" w:space="0" w:color="auto"/>
      </w:divBdr>
    </w:div>
    <w:div w:id="1584339099">
      <w:bodyDiv w:val="1"/>
      <w:marLeft w:val="0"/>
      <w:marRight w:val="0"/>
      <w:marTop w:val="0"/>
      <w:marBottom w:val="0"/>
      <w:divBdr>
        <w:top w:val="none" w:sz="0" w:space="0" w:color="auto"/>
        <w:left w:val="none" w:sz="0" w:space="0" w:color="auto"/>
        <w:bottom w:val="none" w:sz="0" w:space="0" w:color="auto"/>
        <w:right w:val="none" w:sz="0" w:space="0" w:color="auto"/>
      </w:divBdr>
    </w:div>
    <w:div w:id="1757286792">
      <w:bodyDiv w:val="1"/>
      <w:marLeft w:val="0"/>
      <w:marRight w:val="0"/>
      <w:marTop w:val="0"/>
      <w:marBottom w:val="0"/>
      <w:divBdr>
        <w:top w:val="none" w:sz="0" w:space="0" w:color="auto"/>
        <w:left w:val="none" w:sz="0" w:space="0" w:color="auto"/>
        <w:bottom w:val="none" w:sz="0" w:space="0" w:color="auto"/>
        <w:right w:val="none" w:sz="0" w:space="0" w:color="auto"/>
      </w:divBdr>
    </w:div>
    <w:div w:id="1800953712">
      <w:bodyDiv w:val="1"/>
      <w:marLeft w:val="0"/>
      <w:marRight w:val="0"/>
      <w:marTop w:val="0"/>
      <w:marBottom w:val="0"/>
      <w:divBdr>
        <w:top w:val="none" w:sz="0" w:space="0" w:color="auto"/>
        <w:left w:val="none" w:sz="0" w:space="0" w:color="auto"/>
        <w:bottom w:val="none" w:sz="0" w:space="0" w:color="auto"/>
        <w:right w:val="none" w:sz="0" w:space="0" w:color="auto"/>
      </w:divBdr>
    </w:div>
    <w:div w:id="1820808655">
      <w:bodyDiv w:val="1"/>
      <w:marLeft w:val="0"/>
      <w:marRight w:val="0"/>
      <w:marTop w:val="0"/>
      <w:marBottom w:val="0"/>
      <w:divBdr>
        <w:top w:val="none" w:sz="0" w:space="0" w:color="auto"/>
        <w:left w:val="none" w:sz="0" w:space="0" w:color="auto"/>
        <w:bottom w:val="none" w:sz="0" w:space="0" w:color="auto"/>
        <w:right w:val="none" w:sz="0" w:space="0" w:color="auto"/>
      </w:divBdr>
    </w:div>
    <w:div w:id="1988363580">
      <w:bodyDiv w:val="1"/>
      <w:marLeft w:val="0"/>
      <w:marRight w:val="0"/>
      <w:marTop w:val="0"/>
      <w:marBottom w:val="0"/>
      <w:divBdr>
        <w:top w:val="none" w:sz="0" w:space="0" w:color="auto"/>
        <w:left w:val="none" w:sz="0" w:space="0" w:color="auto"/>
        <w:bottom w:val="none" w:sz="0" w:space="0" w:color="auto"/>
        <w:right w:val="none" w:sz="0" w:space="0" w:color="auto"/>
      </w:divBdr>
    </w:div>
    <w:div w:id="2062168652">
      <w:bodyDiv w:val="1"/>
      <w:marLeft w:val="0"/>
      <w:marRight w:val="0"/>
      <w:marTop w:val="0"/>
      <w:marBottom w:val="0"/>
      <w:divBdr>
        <w:top w:val="none" w:sz="0" w:space="0" w:color="auto"/>
        <w:left w:val="none" w:sz="0" w:space="0" w:color="auto"/>
        <w:bottom w:val="none" w:sz="0" w:space="0" w:color="auto"/>
        <w:right w:val="none" w:sz="0" w:space="0" w:color="auto"/>
      </w:divBdr>
    </w:div>
    <w:div w:id="20807101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arl.europa.eu/meetdocs/2014_2019/plmrep/COMMITTEES/ENVI/RE/2021/06-21/1231861EN.pdf" TargetMode="External"/><Relationship Id="rId13" Type="http://schemas.openxmlformats.org/officeDocument/2006/relationships/hyperlink" Target="https://www.epeeglobal.org/wp-content/uploads/EPEE-Position-Paper-20210910-on-ENER-Lot-10-after-the-CF-of-6-Jul-2021.pdf" TargetMode="External"/><Relationship Id="rId18" Type="http://schemas.openxmlformats.org/officeDocument/2006/relationships/hyperlink" Target="https://www.endseurope.com/article/1722229/fit-55-need-know-first-12-climate-energy-policy-proposals" TargetMode="External"/><Relationship Id="rId3" Type="http://schemas.openxmlformats.org/officeDocument/2006/relationships/settings" Target="settings.xml"/><Relationship Id="rId7" Type="http://schemas.openxmlformats.org/officeDocument/2006/relationships/hyperlink" Target="https://www.epeeglobal.org/wp-content/uploads/EPEE-Position-Paper-20210910-on-ENER-Lot-10-after-the-CF-of-6-Jul-2021.pdf" TargetMode="External"/><Relationship Id="rId12" Type="http://schemas.openxmlformats.org/officeDocument/2006/relationships/hyperlink" Target="https://wccs.foodcoldchain.org/" TargetMode="External"/><Relationship Id="rId17" Type="http://schemas.openxmlformats.org/officeDocument/2006/relationships/hyperlink" Target="https://agenceurope.eu/en/bulletin/article/12764/10" TargetMode="External"/><Relationship Id="rId2" Type="http://schemas.openxmlformats.org/officeDocument/2006/relationships/styles" Target="styles.xml"/><Relationship Id="rId16" Type="http://schemas.openxmlformats.org/officeDocument/2006/relationships/hyperlink" Target="https://agenceurope.eu/en/bulletin/article/12762/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jpg@01D7A8CD.69AF57E0" TargetMode="External"/><Relationship Id="rId11" Type="http://schemas.openxmlformats.org/officeDocument/2006/relationships/hyperlink" Target="https://www.epeeglobal.org/private-docs/epee-meetings-calendar-2021/" TargetMode="External"/><Relationship Id="rId5" Type="http://schemas.openxmlformats.org/officeDocument/2006/relationships/image" Target="media/image1.jpeg"/><Relationship Id="rId15" Type="http://schemas.openxmlformats.org/officeDocument/2006/relationships/hyperlink" Target="https://agenceurope.eu/en/bulletin/article/12762/10" TargetMode="External"/><Relationship Id="rId10" Type="http://schemas.openxmlformats.org/officeDocument/2006/relationships/hyperlink" Target="https://www.epeeglobal.org/private-docs/epee-2016-calendar-of-external-events-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uroparl.europa.eu/doceo/document/ENVI-AM-695069_EN.pdf" TargetMode="External"/><Relationship Id="rId14" Type="http://schemas.openxmlformats.org/officeDocument/2006/relationships/hyperlink" Target="https://agenceurope.eu/en/bulletin/article/12762/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2240</Words>
  <Characters>13441</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Zakępska</dc:creator>
  <cp:keywords/>
  <dc:description/>
  <cp:lastModifiedBy>Dorota Zakępska</cp:lastModifiedBy>
  <cp:revision>3</cp:revision>
  <dcterms:created xsi:type="dcterms:W3CDTF">2021-09-14T09:08:00Z</dcterms:created>
  <dcterms:modified xsi:type="dcterms:W3CDTF">2021-09-14T09:09:00Z</dcterms:modified>
</cp:coreProperties>
</file>